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1DBD9" w14:textId="18254816" w:rsidR="00A41242" w:rsidRPr="00967CFB" w:rsidRDefault="00A41242" w:rsidP="00A41242">
      <w:pPr>
        <w:tabs>
          <w:tab w:val="center" w:pos="4536"/>
          <w:tab w:val="right" w:pos="7938"/>
          <w:tab w:val="right" w:pos="9639"/>
        </w:tabs>
        <w:ind w:right="2"/>
        <w:rPr>
          <w:rFonts w:cs="Arial"/>
          <w:b/>
          <w:bCs/>
          <w:sz w:val="28"/>
        </w:rPr>
      </w:pPr>
      <w:bookmarkStart w:id="0" w:name="_Hlk145670493"/>
      <w:r w:rsidRPr="00A80D3B">
        <w:rPr>
          <w:rFonts w:cs="Arial"/>
          <w:b/>
          <w:bCs/>
          <w:sz w:val="28"/>
        </w:rPr>
        <w:t>3GPP TSG RAN WG1 #1</w:t>
      </w:r>
      <w:r w:rsidR="00DF5F16">
        <w:rPr>
          <w:rFonts w:cs="Arial"/>
          <w:b/>
          <w:bCs/>
          <w:sz w:val="28"/>
        </w:rPr>
        <w:t>2</w:t>
      </w:r>
      <w:r w:rsidR="00D534B5">
        <w:rPr>
          <w:rFonts w:cs="Arial"/>
          <w:b/>
          <w:bCs/>
          <w:sz w:val="28"/>
        </w:rPr>
        <w:t>1</w:t>
      </w:r>
      <w:r w:rsidRPr="00A80D3B">
        <w:rPr>
          <w:rFonts w:cs="Arial"/>
          <w:b/>
          <w:bCs/>
          <w:sz w:val="28"/>
        </w:rPr>
        <w:tab/>
      </w:r>
      <w:r w:rsidRPr="00A80D3B">
        <w:rPr>
          <w:rFonts w:cs="Arial"/>
          <w:b/>
          <w:bCs/>
          <w:sz w:val="28"/>
        </w:rPr>
        <w:tab/>
      </w:r>
      <w:r w:rsidRPr="00A80D3B">
        <w:rPr>
          <w:rFonts w:cs="Arial"/>
          <w:b/>
          <w:bCs/>
          <w:sz w:val="28"/>
        </w:rPr>
        <w:tab/>
      </w:r>
      <w:r w:rsidRPr="00DE59FA">
        <w:rPr>
          <w:rFonts w:cs="Arial"/>
          <w:b/>
          <w:bCs/>
          <w:sz w:val="28"/>
        </w:rPr>
        <w:t>R1-</w:t>
      </w:r>
      <w:r w:rsidR="007B294E" w:rsidRPr="007B294E">
        <w:rPr>
          <w:rFonts w:cs="Arial"/>
          <w:b/>
          <w:bCs/>
          <w:sz w:val="28"/>
        </w:rPr>
        <w:t>2</w:t>
      </w:r>
      <w:r w:rsidR="00BD3088">
        <w:rPr>
          <w:rFonts w:cs="Arial"/>
          <w:b/>
          <w:bCs/>
          <w:sz w:val="28"/>
        </w:rPr>
        <w:t>50</w:t>
      </w:r>
      <w:r w:rsidR="00D534B5">
        <w:rPr>
          <w:rFonts w:cs="Arial"/>
          <w:b/>
          <w:bCs/>
          <w:sz w:val="28"/>
        </w:rPr>
        <w:t>3624</w:t>
      </w:r>
    </w:p>
    <w:bookmarkEnd w:id="0"/>
    <w:p w14:paraId="3A59D16B" w14:textId="6DE05A18" w:rsidR="00D534B5" w:rsidRPr="00D534B5" w:rsidRDefault="00D534B5" w:rsidP="00D534B5">
      <w:pPr>
        <w:pStyle w:val="3GPPHeader"/>
        <w:rPr>
          <w:bCs/>
          <w:sz w:val="28"/>
          <w:szCs w:val="22"/>
        </w:rPr>
      </w:pPr>
      <w:r w:rsidRPr="00D534B5">
        <w:rPr>
          <w:bCs/>
          <w:sz w:val="28"/>
          <w:szCs w:val="22"/>
        </w:rPr>
        <w:t>St Julian’s, Malta, May 19</w:t>
      </w:r>
      <w:r w:rsidRPr="00D534B5">
        <w:rPr>
          <w:bCs/>
          <w:sz w:val="28"/>
          <w:szCs w:val="22"/>
          <w:vertAlign w:val="superscript"/>
        </w:rPr>
        <w:t>th</w:t>
      </w:r>
      <w:r w:rsidRPr="00D534B5">
        <w:rPr>
          <w:bCs/>
          <w:sz w:val="28"/>
          <w:szCs w:val="22"/>
        </w:rPr>
        <w:t xml:space="preserve"> – 23</w:t>
      </w:r>
      <w:r w:rsidR="00D55E1B" w:rsidRPr="00750C56">
        <w:rPr>
          <w:bCs/>
          <w:sz w:val="28"/>
          <w:szCs w:val="22"/>
          <w:vertAlign w:val="superscript"/>
        </w:rPr>
        <w:t>rd</w:t>
      </w:r>
      <w:r w:rsidRPr="00D534B5">
        <w:rPr>
          <w:bCs/>
          <w:sz w:val="28"/>
          <w:szCs w:val="22"/>
        </w:rPr>
        <w:t>, 2025</w:t>
      </w:r>
    </w:p>
    <w:p w14:paraId="0FB970DD" w14:textId="51675ACD" w:rsidR="00406D72" w:rsidRPr="00793924" w:rsidRDefault="00406D72" w:rsidP="00406D72">
      <w:pPr>
        <w:pStyle w:val="3GPPHeader"/>
      </w:pPr>
      <w:r w:rsidRPr="00793924">
        <w:t xml:space="preserve">                                    </w:t>
      </w:r>
    </w:p>
    <w:p w14:paraId="7AD14354" w14:textId="6C560145" w:rsidR="00214E6A" w:rsidRPr="0092410E" w:rsidRDefault="00214E6A" w:rsidP="00214E6A">
      <w:pPr>
        <w:pStyle w:val="3GPPHeader"/>
        <w:rPr>
          <w:sz w:val="22"/>
          <w:szCs w:val="22"/>
          <w:lang w:val="en-US"/>
        </w:rPr>
      </w:pPr>
      <w:r w:rsidRPr="0092410E">
        <w:rPr>
          <w:sz w:val="22"/>
          <w:szCs w:val="22"/>
          <w:lang w:val="en-US"/>
        </w:rPr>
        <w:t>Agenda Item:</w:t>
      </w:r>
      <w:r w:rsidRPr="0092410E">
        <w:rPr>
          <w:sz w:val="22"/>
          <w:szCs w:val="22"/>
          <w:lang w:val="en-US"/>
        </w:rPr>
        <w:tab/>
      </w:r>
      <w:r w:rsidR="006912C6" w:rsidRPr="0092410E">
        <w:rPr>
          <w:sz w:val="22"/>
          <w:szCs w:val="22"/>
          <w:lang w:val="en-US"/>
        </w:rPr>
        <w:t>9.3.</w:t>
      </w:r>
      <w:r w:rsidR="00825382" w:rsidRPr="0092410E">
        <w:rPr>
          <w:sz w:val="22"/>
          <w:szCs w:val="22"/>
          <w:lang w:val="en-US"/>
        </w:rPr>
        <w:t>2</w:t>
      </w:r>
    </w:p>
    <w:p w14:paraId="4910E89F" w14:textId="4CB3CD24" w:rsidR="00214E6A" w:rsidRPr="00793924" w:rsidRDefault="00214E6A" w:rsidP="00214E6A">
      <w:pPr>
        <w:pStyle w:val="3GPPHeader"/>
        <w:rPr>
          <w:sz w:val="22"/>
          <w:szCs w:val="22"/>
          <w:lang w:val="en-US"/>
        </w:rPr>
      </w:pPr>
      <w:r w:rsidRPr="00793924">
        <w:rPr>
          <w:sz w:val="22"/>
          <w:szCs w:val="22"/>
          <w:lang w:val="en-US"/>
        </w:rPr>
        <w:t>Source:</w:t>
      </w:r>
      <w:r w:rsidRPr="00793924">
        <w:rPr>
          <w:sz w:val="22"/>
          <w:szCs w:val="22"/>
          <w:lang w:val="en-US"/>
        </w:rPr>
        <w:tab/>
      </w:r>
      <w:proofErr w:type="spellStart"/>
      <w:r w:rsidRPr="00793924">
        <w:rPr>
          <w:sz w:val="22"/>
          <w:szCs w:val="22"/>
          <w:lang w:val="en-US"/>
        </w:rPr>
        <w:t>InterDigital</w:t>
      </w:r>
      <w:proofErr w:type="spellEnd"/>
      <w:r w:rsidR="00C51D7F" w:rsidRPr="00793924">
        <w:rPr>
          <w:sz w:val="22"/>
          <w:szCs w:val="22"/>
          <w:lang w:val="en-US"/>
        </w:rPr>
        <w:t>, Inc.</w:t>
      </w:r>
    </w:p>
    <w:p w14:paraId="28B90663" w14:textId="52ED386A" w:rsidR="00214E6A" w:rsidRPr="00B51748" w:rsidRDefault="00214E6A" w:rsidP="00214E6A">
      <w:pPr>
        <w:pStyle w:val="3GPPHeader"/>
        <w:jc w:val="left"/>
        <w:rPr>
          <w:sz w:val="22"/>
          <w:szCs w:val="22"/>
        </w:rPr>
      </w:pPr>
      <w:r w:rsidRPr="00793924">
        <w:rPr>
          <w:sz w:val="22"/>
          <w:szCs w:val="22"/>
        </w:rPr>
        <w:t>Title:</w:t>
      </w:r>
      <w:r w:rsidRPr="00793924">
        <w:rPr>
          <w:sz w:val="22"/>
          <w:szCs w:val="22"/>
        </w:rPr>
        <w:tab/>
      </w:r>
      <w:r w:rsidR="00D534B5">
        <w:rPr>
          <w:sz w:val="22"/>
          <w:szCs w:val="22"/>
        </w:rPr>
        <w:t>Discussion o</w:t>
      </w:r>
      <w:r w:rsidR="001F23A7">
        <w:rPr>
          <w:sz w:val="22"/>
          <w:szCs w:val="22"/>
        </w:rPr>
        <w:t>n</w:t>
      </w:r>
      <w:r w:rsidR="00BD3088" w:rsidRPr="00BD3088">
        <w:rPr>
          <w:sz w:val="22"/>
          <w:szCs w:val="22"/>
        </w:rPr>
        <w:t xml:space="preserve"> SBFD random access operation</w:t>
      </w:r>
    </w:p>
    <w:p w14:paraId="5D36C9A6" w14:textId="55D55A84" w:rsidR="00214E6A" w:rsidRPr="00793924" w:rsidRDefault="00214E6A" w:rsidP="00214E6A">
      <w:pPr>
        <w:pStyle w:val="3GPPHeader"/>
        <w:rPr>
          <w:sz w:val="22"/>
          <w:szCs w:val="22"/>
        </w:rPr>
      </w:pPr>
      <w:r w:rsidRPr="00793924">
        <w:rPr>
          <w:sz w:val="22"/>
          <w:szCs w:val="22"/>
        </w:rPr>
        <w:t>Document for:</w:t>
      </w:r>
      <w:r w:rsidRPr="00793924">
        <w:rPr>
          <w:sz w:val="22"/>
          <w:szCs w:val="22"/>
        </w:rPr>
        <w:tab/>
        <w:t>Discussion</w:t>
      </w:r>
      <w:r w:rsidR="00C51D7F" w:rsidRPr="00793924">
        <w:rPr>
          <w:sz w:val="22"/>
          <w:szCs w:val="22"/>
        </w:rPr>
        <w:t xml:space="preserve"> and</w:t>
      </w:r>
      <w:r w:rsidRPr="00793924">
        <w:rPr>
          <w:sz w:val="22"/>
          <w:szCs w:val="22"/>
        </w:rPr>
        <w:t xml:space="preserve"> Decision</w:t>
      </w:r>
    </w:p>
    <w:p w14:paraId="19E2BC4D" w14:textId="5B610660" w:rsidR="00214E6A" w:rsidRPr="00793924" w:rsidRDefault="00214E6A" w:rsidP="00214E6A">
      <w:pPr>
        <w:pStyle w:val="Heading1"/>
      </w:pPr>
      <w:r w:rsidRPr="00793924">
        <w:t>Introduction</w:t>
      </w:r>
    </w:p>
    <w:p w14:paraId="5A7DDC6C" w14:textId="4B324056" w:rsidR="00814D9B" w:rsidRPr="00793924" w:rsidRDefault="002C40E0" w:rsidP="006912C6">
      <w:pPr>
        <w:spacing w:line="276" w:lineRule="auto"/>
        <w:rPr>
          <w:rFonts w:cs="Arial"/>
        </w:rPr>
      </w:pPr>
      <w:r w:rsidRPr="00793924">
        <w:rPr>
          <w:rFonts w:cs="Arial"/>
        </w:rPr>
        <w:t>In</w:t>
      </w:r>
      <w:r w:rsidR="006912C6" w:rsidRPr="00793924">
        <w:rPr>
          <w:rFonts w:cs="Arial"/>
        </w:rPr>
        <w:t xml:space="preserve"> Rel-1</w:t>
      </w:r>
      <w:r w:rsidR="00C67E45">
        <w:rPr>
          <w:rFonts w:cs="Arial"/>
        </w:rPr>
        <w:t>9</w:t>
      </w:r>
      <w:r w:rsidR="006912C6" w:rsidRPr="00793924">
        <w:rPr>
          <w:rFonts w:cs="Arial"/>
        </w:rPr>
        <w:t xml:space="preserve">, a </w:t>
      </w:r>
      <w:r w:rsidR="00C67E45">
        <w:rPr>
          <w:rFonts w:cs="Arial"/>
        </w:rPr>
        <w:t>work</w:t>
      </w:r>
      <w:r w:rsidR="006912C6" w:rsidRPr="00793924">
        <w:rPr>
          <w:rFonts w:cs="Arial"/>
        </w:rPr>
        <w:t xml:space="preserve"> item on evolution of NR duplex operation </w:t>
      </w:r>
      <w:r w:rsidR="00C67E45">
        <w:rPr>
          <w:rFonts w:cs="Arial"/>
        </w:rPr>
        <w:t xml:space="preserve">for Sub-band full duplex (SBFD) </w:t>
      </w:r>
      <w:r w:rsidRPr="00793924">
        <w:rPr>
          <w:rFonts w:cs="Arial"/>
        </w:rPr>
        <w:t>was</w:t>
      </w:r>
      <w:r w:rsidR="006912C6" w:rsidRPr="00793924">
        <w:rPr>
          <w:rFonts w:cs="Arial"/>
        </w:rPr>
        <w:t xml:space="preserve"> approved </w:t>
      </w:r>
      <w:r w:rsidR="000C5FF3">
        <w:rPr>
          <w:rFonts w:cs="Arial"/>
        </w:rPr>
        <w:t>and updated</w:t>
      </w:r>
      <w:r w:rsidR="000C5FF3" w:rsidRPr="00793924">
        <w:rPr>
          <w:rFonts w:cs="Arial"/>
        </w:rPr>
        <w:t xml:space="preserve"> </w:t>
      </w:r>
      <w:r w:rsidR="006912C6" w:rsidRPr="00793924">
        <w:rPr>
          <w:rFonts w:cs="Arial"/>
        </w:rPr>
        <w:t xml:space="preserve">[1], where the objectives identified for the </w:t>
      </w:r>
      <w:r w:rsidR="00C67E45">
        <w:rPr>
          <w:rFonts w:cs="Arial"/>
        </w:rPr>
        <w:t>work</w:t>
      </w:r>
      <w:r w:rsidR="006912C6" w:rsidRPr="00793924">
        <w:rPr>
          <w:rFonts w:cs="Arial"/>
        </w:rPr>
        <w:t xml:space="preserve"> item are as follows:</w:t>
      </w:r>
    </w:p>
    <w:tbl>
      <w:tblPr>
        <w:tblStyle w:val="TableGrid"/>
        <w:tblW w:w="0" w:type="auto"/>
        <w:tblLook w:val="04A0" w:firstRow="1" w:lastRow="0" w:firstColumn="1" w:lastColumn="0" w:noHBand="0" w:noVBand="1"/>
      </w:tblPr>
      <w:tblGrid>
        <w:gridCol w:w="9629"/>
      </w:tblGrid>
      <w:tr w:rsidR="006912C6" w:rsidRPr="00793924" w14:paraId="57681574" w14:textId="77777777" w:rsidTr="006912C6">
        <w:tc>
          <w:tcPr>
            <w:tcW w:w="9629" w:type="dxa"/>
          </w:tcPr>
          <w:p w14:paraId="49BBDE5A" w14:textId="77777777" w:rsidR="00C67E45" w:rsidRDefault="00C67E45" w:rsidP="00166656">
            <w:pPr>
              <w:numPr>
                <w:ilvl w:val="0"/>
                <w:numId w:val="17"/>
              </w:numPr>
              <w:overflowPunct/>
              <w:autoSpaceDE/>
              <w:autoSpaceDN/>
              <w:adjustRightInd/>
              <w:spacing w:after="0" w:line="288" w:lineRule="auto"/>
              <w:ind w:right="-99"/>
              <w:jc w:val="left"/>
              <w:textAlignment w:val="auto"/>
              <w:rPr>
                <w:rFonts w:eastAsia="Malgun Gothic"/>
                <w:lang w:val="en-US" w:eastAsia="ko-KR"/>
              </w:rPr>
            </w:pPr>
            <w:r>
              <w:rPr>
                <w:rFonts w:eastAsia="Malgun Gothic"/>
                <w:lang w:val="en-US" w:eastAsia="ko-KR"/>
              </w:rPr>
              <w:t xml:space="preserve">For </w:t>
            </w:r>
            <w:proofErr w:type="spellStart"/>
            <w:r>
              <w:rPr>
                <w:rFonts w:eastAsia="Malgun Gothic"/>
                <w:lang w:val="en-US" w:eastAsia="ko-KR"/>
              </w:rPr>
              <w:t>subband</w:t>
            </w:r>
            <w:proofErr w:type="spellEnd"/>
            <w:r>
              <w:rPr>
                <w:rFonts w:eastAsia="Malgun Gothic"/>
                <w:lang w:val="en-US" w:eastAsia="ko-KR"/>
              </w:rPr>
              <w:t xml:space="preserve"> non-overlapping full duplex (SBFD) operation at </w:t>
            </w:r>
            <w:proofErr w:type="spellStart"/>
            <w:r>
              <w:rPr>
                <w:rFonts w:eastAsia="Malgun Gothic"/>
                <w:lang w:val="en-US" w:eastAsia="ko-KR"/>
              </w:rPr>
              <w:t>gNB</w:t>
            </w:r>
            <w:proofErr w:type="spellEnd"/>
            <w:r>
              <w:rPr>
                <w:rFonts w:eastAsia="Malgun Gothic"/>
                <w:lang w:val="en-US" w:eastAsia="ko-KR"/>
              </w:rPr>
              <w:t xml:space="preserve"> side within a TDD carrier:</w:t>
            </w:r>
          </w:p>
          <w:p w14:paraId="474DF09F" w14:textId="77777777" w:rsidR="00C67E45" w:rsidRPr="003E0D9F" w:rsidRDefault="00C67E45" w:rsidP="00166656">
            <w:pPr>
              <w:numPr>
                <w:ilvl w:val="1"/>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Specify semi-static indication of time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to UEs in RRC_CONNECTED mode [RAN1, RAN2]</w:t>
            </w:r>
          </w:p>
          <w:p w14:paraId="1414DA02"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Indication of time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in SIB is not precluded</w:t>
            </w:r>
          </w:p>
          <w:p w14:paraId="7EFC34D2" w14:textId="77777777" w:rsidR="00C67E45" w:rsidRPr="003E0D9F" w:rsidRDefault="00C67E45" w:rsidP="00166656">
            <w:pPr>
              <w:numPr>
                <w:ilvl w:val="1"/>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Specify semi-static indication of frequency domain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to UEs in RRC_CONNECTED mode [RAN1, RAN2]</w:t>
            </w:r>
          </w:p>
          <w:p w14:paraId="2C83620A"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Indication of frequency domain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in SIB is not precluded</w:t>
            </w:r>
          </w:p>
          <w:p w14:paraId="4754D5F3" w14:textId="53834A10" w:rsidR="00C67E45" w:rsidRPr="001D07EF" w:rsidRDefault="00C67E45" w:rsidP="00166656">
            <w:pPr>
              <w:numPr>
                <w:ilvl w:val="1"/>
                <w:numId w:val="17"/>
              </w:numPr>
              <w:spacing w:after="0" w:line="288" w:lineRule="auto"/>
              <w:jc w:val="left"/>
              <w:rPr>
                <w:lang w:val="en-US"/>
              </w:rPr>
            </w:pPr>
            <w:r w:rsidRPr="001D07EF">
              <w:rPr>
                <w:lang w:val="en-US"/>
              </w:rPr>
              <w:t xml:space="preserve">Specify SBFD operation to support random access in SBFD symbols by UEs in </w:t>
            </w:r>
            <w:r w:rsidR="0097463E" w:rsidRPr="001D07EF">
              <w:rPr>
                <w:lang w:val="en-US"/>
              </w:rPr>
              <w:t>RRC</w:t>
            </w:r>
            <w:r w:rsidR="0097463E">
              <w:rPr>
                <w:lang w:val="en-US"/>
              </w:rPr>
              <w:t>_</w:t>
            </w:r>
            <w:r w:rsidRPr="001D07EF">
              <w:rPr>
                <w:lang w:val="en-US"/>
              </w:rPr>
              <w:t xml:space="preserve">CONNECTED mode </w:t>
            </w:r>
            <w:r w:rsidR="0097463E">
              <w:rPr>
                <w:lang w:val="en-US"/>
              </w:rPr>
              <w:t xml:space="preserve">and RRC_IDLE/INACTIVE mode </w:t>
            </w:r>
            <w:r w:rsidRPr="001D07EF">
              <w:rPr>
                <w:lang w:val="en-US"/>
              </w:rPr>
              <w:t>[RAN1, RAN2]</w:t>
            </w:r>
          </w:p>
          <w:p w14:paraId="5E541512" w14:textId="77777777" w:rsidR="00C67E45" w:rsidRPr="003E0D9F" w:rsidRDefault="00C67E45" w:rsidP="00166656">
            <w:pPr>
              <w:numPr>
                <w:ilvl w:val="1"/>
                <w:numId w:val="17"/>
              </w:numPr>
              <w:overflowPunct/>
              <w:autoSpaceDE/>
              <w:autoSpaceDN/>
              <w:adjustRightInd/>
              <w:spacing w:after="0" w:line="288" w:lineRule="auto"/>
              <w:ind w:right="-99"/>
              <w:jc w:val="left"/>
              <w:textAlignment w:val="auto"/>
              <w:rPr>
                <w:rFonts w:eastAsia="Malgun Gothic"/>
                <w:lang w:val="en-US" w:eastAsia="ko-KR"/>
              </w:rPr>
            </w:pPr>
            <w:bookmarkStart w:id="1" w:name="_Hlk153407590"/>
            <w:r w:rsidRPr="003E0D9F">
              <w:rPr>
                <w:rFonts w:eastAsia="Malgun Gothic"/>
                <w:lang w:val="en-US" w:eastAsia="ko-KR"/>
              </w:rPr>
              <w:t xml:space="preserve">Specify UE transmission, reception and measurement behavior and procedures in SBFD symbols and/or non-SBFD symbols for SBFD </w:t>
            </w:r>
            <w:r>
              <w:rPr>
                <w:rFonts w:eastAsia="Malgun Gothic"/>
                <w:lang w:val="en-US" w:eastAsia="ko-KR"/>
              </w:rPr>
              <w:t>aware</w:t>
            </w:r>
            <w:r w:rsidRPr="003E0D9F">
              <w:rPr>
                <w:rFonts w:eastAsia="Malgun Gothic"/>
                <w:lang w:val="en-US" w:eastAsia="ko-KR"/>
              </w:rPr>
              <w:t xml:space="preserve"> UE</w:t>
            </w:r>
            <w:r>
              <w:rPr>
                <w:rFonts w:eastAsia="Malgun Gothic"/>
                <w:lang w:val="en-US" w:eastAsia="ko-KR"/>
              </w:rPr>
              <w:t xml:space="preserve"> </w:t>
            </w:r>
            <w:r w:rsidRPr="003E0D9F">
              <w:rPr>
                <w:rFonts w:eastAsia="Malgun Gothic"/>
                <w:lang w:val="en-US" w:eastAsia="ko-KR"/>
              </w:rPr>
              <w:t>[RAN1, RAN2]</w:t>
            </w:r>
          </w:p>
          <w:bookmarkEnd w:id="1"/>
          <w:p w14:paraId="5AB94C19"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Transmission and reception </w:t>
            </w:r>
            <w:proofErr w:type="spellStart"/>
            <w:r w:rsidRPr="003E0D9F">
              <w:rPr>
                <w:rFonts w:eastAsia="Malgun Gothic"/>
                <w:lang w:val="en-US" w:eastAsia="ko-KR"/>
              </w:rPr>
              <w:t>behaviours</w:t>
            </w:r>
            <w:proofErr w:type="spellEnd"/>
            <w:r w:rsidRPr="003E0D9F">
              <w:rPr>
                <w:rFonts w:eastAsia="Malgun Gothic"/>
                <w:lang w:val="en-US" w:eastAsia="ko-KR"/>
              </w:rPr>
              <w:t xml:space="preserve"> on SBFD </w:t>
            </w:r>
            <w:proofErr w:type="spellStart"/>
            <w:r w:rsidRPr="003E0D9F">
              <w:rPr>
                <w:rFonts w:eastAsia="Malgun Gothic"/>
                <w:lang w:val="en-US" w:eastAsia="ko-KR"/>
              </w:rPr>
              <w:t>subbands</w:t>
            </w:r>
            <w:proofErr w:type="spellEnd"/>
            <w:r w:rsidRPr="003E0D9F">
              <w:rPr>
                <w:rFonts w:eastAsia="Malgun Gothic"/>
                <w:lang w:val="en-US" w:eastAsia="ko-KR"/>
              </w:rPr>
              <w:t xml:space="preserve"> configured in DL and/or flexible symbol indicated by </w:t>
            </w:r>
            <w:r w:rsidRPr="003E0D9F">
              <w:rPr>
                <w:rFonts w:eastAsia="Malgun Gothic"/>
                <w:i/>
                <w:iCs/>
                <w:lang w:val="en-US" w:eastAsia="ko-KR"/>
              </w:rPr>
              <w:t>TDD-UL-DL-ConfigCommon</w:t>
            </w:r>
          </w:p>
          <w:p w14:paraId="11A93EE4" w14:textId="77777777" w:rsidR="00C67E45" w:rsidRPr="003E0D9F" w:rsidRDefault="00C67E45" w:rsidP="00166656">
            <w:pPr>
              <w:numPr>
                <w:ilvl w:val="3"/>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UL transmissions within UL </w:t>
            </w:r>
            <w:proofErr w:type="spellStart"/>
            <w:r w:rsidRPr="003E0D9F">
              <w:rPr>
                <w:rFonts w:eastAsia="Malgun Gothic"/>
                <w:lang w:val="en-US" w:eastAsia="ko-KR"/>
              </w:rPr>
              <w:t>subband</w:t>
            </w:r>
            <w:proofErr w:type="spellEnd"/>
            <w:r w:rsidRPr="003E0D9F">
              <w:rPr>
                <w:rFonts w:eastAsia="Malgun Gothic"/>
                <w:lang w:val="en-US" w:eastAsia="ko-KR"/>
              </w:rPr>
              <w:t xml:space="preserve"> only</w:t>
            </w:r>
          </w:p>
          <w:p w14:paraId="24DE6235" w14:textId="77777777" w:rsidR="00C67E45" w:rsidRPr="003E0D9F" w:rsidRDefault="00C67E45" w:rsidP="00166656">
            <w:pPr>
              <w:numPr>
                <w:ilvl w:val="3"/>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DL receptions within DL </w:t>
            </w:r>
            <w:proofErr w:type="spellStart"/>
            <w:r w:rsidRPr="003E0D9F">
              <w:rPr>
                <w:rFonts w:eastAsia="Malgun Gothic"/>
                <w:lang w:val="en-US" w:eastAsia="ko-KR"/>
              </w:rPr>
              <w:t>subband</w:t>
            </w:r>
            <w:proofErr w:type="spellEnd"/>
            <w:r w:rsidRPr="003E0D9F">
              <w:rPr>
                <w:rFonts w:eastAsia="Malgun Gothic"/>
                <w:lang w:val="en-US" w:eastAsia="ko-KR"/>
              </w:rPr>
              <w:t xml:space="preserve">(s) only, except for CLI measurement by the UE outside of the DL </w:t>
            </w:r>
            <w:proofErr w:type="spellStart"/>
            <w:r w:rsidRPr="003E0D9F">
              <w:rPr>
                <w:rFonts w:eastAsia="Malgun Gothic"/>
                <w:lang w:val="en-US" w:eastAsia="ko-KR"/>
              </w:rPr>
              <w:t>subbands</w:t>
            </w:r>
            <w:proofErr w:type="spellEnd"/>
          </w:p>
          <w:p w14:paraId="026A59A2" w14:textId="77777777" w:rsidR="00C67E45" w:rsidRPr="003E0D9F" w:rsidRDefault="00C67E45" w:rsidP="00C67E45">
            <w:pPr>
              <w:spacing w:after="0" w:line="288" w:lineRule="auto"/>
              <w:ind w:left="2520" w:right="-99"/>
              <w:rPr>
                <w:rFonts w:eastAsia="Malgun Gothic"/>
                <w:lang w:val="en-US" w:eastAsia="ko-KR"/>
              </w:rPr>
            </w:pPr>
            <w:r w:rsidRPr="003E0D9F">
              <w:rPr>
                <w:rFonts w:eastAsia="Malgun Gothic"/>
                <w:lang w:val="en-US" w:eastAsia="ko-KR"/>
              </w:rPr>
              <w:t xml:space="preserve">Note: </w:t>
            </w:r>
            <w:r w:rsidRPr="003E0D9F">
              <w:rPr>
                <w:lang w:val="en-US"/>
              </w:rPr>
              <w:t xml:space="preserve">When flexible symbols are used, it is not expected that any legacy Uplink symbol </w:t>
            </w:r>
            <w:proofErr w:type="gramStart"/>
            <w:r w:rsidRPr="003E0D9F">
              <w:rPr>
                <w:lang w:val="en-US"/>
              </w:rPr>
              <w:t>is</w:t>
            </w:r>
            <w:proofErr w:type="gramEnd"/>
            <w:r w:rsidRPr="003E0D9F">
              <w:rPr>
                <w:lang w:val="en-US"/>
              </w:rPr>
              <w:t xml:space="preserve"> converted to Downlink/SBFD symbols</w:t>
            </w:r>
          </w:p>
          <w:p w14:paraId="44FD4F2D"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Enhancement </w:t>
            </w:r>
            <w:proofErr w:type="gramStart"/>
            <w:r w:rsidRPr="003E0D9F">
              <w:rPr>
                <w:rFonts w:eastAsia="Malgun Gothic"/>
                <w:lang w:val="en-US" w:eastAsia="ko-KR"/>
              </w:rPr>
              <w:t>on</w:t>
            </w:r>
            <w:proofErr w:type="gramEnd"/>
            <w:r w:rsidRPr="003E0D9F">
              <w:rPr>
                <w:rFonts w:eastAsia="Malgun Gothic"/>
                <w:lang w:val="en-US" w:eastAsia="ko-KR"/>
              </w:rPr>
              <w:t xml:space="preserve"> resource allocation in frequency domain in SBFD symbols, including</w:t>
            </w:r>
          </w:p>
          <w:p w14:paraId="44D35B73" w14:textId="77777777" w:rsidR="00C67E45" w:rsidRPr="003E0D9F" w:rsidRDefault="00C67E45" w:rsidP="00166656">
            <w:pPr>
              <w:numPr>
                <w:ilvl w:val="3"/>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resource allocation in frequency domain for PDSCH/CSI-RS across two DL </w:t>
            </w:r>
            <w:proofErr w:type="spellStart"/>
            <w:r w:rsidRPr="003E0D9F">
              <w:rPr>
                <w:rFonts w:eastAsia="Malgun Gothic"/>
                <w:lang w:val="en-US" w:eastAsia="ko-KR"/>
              </w:rPr>
              <w:t>subbands</w:t>
            </w:r>
            <w:proofErr w:type="spellEnd"/>
            <w:r w:rsidRPr="003E0D9F">
              <w:rPr>
                <w:rFonts w:eastAsia="Malgun Gothic"/>
                <w:lang w:val="en-US" w:eastAsia="ko-KR"/>
              </w:rPr>
              <w:t xml:space="preserve"> in SBFD symbols</w:t>
            </w:r>
          </w:p>
          <w:p w14:paraId="7B681D0C" w14:textId="77777777" w:rsidR="00C67E45" w:rsidRPr="003E0D9F" w:rsidRDefault="00C67E45" w:rsidP="00166656">
            <w:pPr>
              <w:numPr>
                <w:ilvl w:val="3"/>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handling of unaligned boundaries between SBFD </w:t>
            </w:r>
            <w:proofErr w:type="spellStart"/>
            <w:r w:rsidRPr="003E0D9F">
              <w:rPr>
                <w:rFonts w:eastAsia="Malgun Gothic"/>
                <w:lang w:val="en-US" w:eastAsia="ko-KR"/>
              </w:rPr>
              <w:t>subband</w:t>
            </w:r>
            <w:proofErr w:type="spellEnd"/>
            <w:r w:rsidRPr="003E0D9F">
              <w:rPr>
                <w:rFonts w:eastAsia="Malgun Gothic"/>
                <w:lang w:val="en-US" w:eastAsia="ko-KR"/>
              </w:rPr>
              <w:t xml:space="preserve">(s) and RBG, CSI reporting </w:t>
            </w:r>
            <w:proofErr w:type="spellStart"/>
            <w:r w:rsidRPr="003E0D9F">
              <w:rPr>
                <w:rFonts w:eastAsia="Malgun Gothic"/>
                <w:lang w:val="en-US" w:eastAsia="ko-KR"/>
              </w:rPr>
              <w:t>subband</w:t>
            </w:r>
            <w:proofErr w:type="spellEnd"/>
            <w:r w:rsidRPr="003E0D9F">
              <w:rPr>
                <w:rFonts w:eastAsia="Malgun Gothic"/>
                <w:lang w:val="en-US" w:eastAsia="ko-KR"/>
              </w:rPr>
              <w:t>, CSI-RS resource, PRG</w:t>
            </w:r>
          </w:p>
          <w:p w14:paraId="642F4021"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Enhancements on physical channels/signals and procedure across SBFD symbols and non-SBFD symbols in different slots, where each transmission/reception within a slot has either all SBFD or all non-SBFD symbols, including</w:t>
            </w:r>
          </w:p>
          <w:p w14:paraId="03BC2C0D" w14:textId="77777777" w:rsidR="00C67E45" w:rsidRPr="003E0D9F" w:rsidRDefault="00C67E45" w:rsidP="00166656">
            <w:pPr>
              <w:numPr>
                <w:ilvl w:val="3"/>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resource allocation in frequency domain for transmission or reception in SBFD symbols and non-SBFD symbols with different available frequency resource in different slots</w:t>
            </w:r>
          </w:p>
          <w:p w14:paraId="64F29E13" w14:textId="77777777" w:rsidR="00C67E45" w:rsidRPr="003E0D9F" w:rsidRDefault="00C67E45" w:rsidP="00166656">
            <w:pPr>
              <w:numPr>
                <w:ilvl w:val="3"/>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CSI report of which associated CSI-RS instances occur in both SBFD symbols and non-SBFD symbols in different slots</w:t>
            </w:r>
          </w:p>
          <w:p w14:paraId="4AA73750"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lastRenderedPageBreak/>
              <w:t>Configurations for SRS, PUCCH and PUSCH on SBFD symbols and non-SBFD symbols, e.g., resources, frequency hopping parameters, UL power control parameters and/or beam/spatial relation</w:t>
            </w:r>
          </w:p>
          <w:p w14:paraId="0C01CDEF"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Collision handling between DL reception in DL </w:t>
            </w:r>
            <w:proofErr w:type="spellStart"/>
            <w:r w:rsidRPr="003E0D9F">
              <w:rPr>
                <w:rFonts w:eastAsia="Malgun Gothic"/>
                <w:lang w:val="en-US" w:eastAsia="ko-KR"/>
              </w:rPr>
              <w:t>subband</w:t>
            </w:r>
            <w:proofErr w:type="spellEnd"/>
            <w:r w:rsidRPr="003E0D9F">
              <w:rPr>
                <w:rFonts w:eastAsia="Malgun Gothic"/>
                <w:lang w:val="en-US" w:eastAsia="ko-KR"/>
              </w:rPr>
              <w:t xml:space="preserve">(s) and UL transmission in UL </w:t>
            </w:r>
            <w:proofErr w:type="spellStart"/>
            <w:r w:rsidRPr="003E0D9F">
              <w:rPr>
                <w:rFonts w:eastAsia="Malgun Gothic"/>
                <w:lang w:val="en-US" w:eastAsia="ko-KR"/>
              </w:rPr>
              <w:t>subband</w:t>
            </w:r>
            <w:proofErr w:type="spellEnd"/>
            <w:r w:rsidRPr="003E0D9F">
              <w:rPr>
                <w:rFonts w:eastAsia="Malgun Gothic"/>
                <w:lang w:val="en-US" w:eastAsia="ko-KR"/>
              </w:rPr>
              <w:t xml:space="preserve"> in a SBFD symbol</w:t>
            </w:r>
          </w:p>
          <w:p w14:paraId="3C460372" w14:textId="77777777" w:rsidR="00C67E45" w:rsidRPr="003E0D9F" w:rsidRDefault="00C67E45" w:rsidP="00166656">
            <w:pPr>
              <w:numPr>
                <w:ilvl w:val="1"/>
                <w:numId w:val="17"/>
              </w:numPr>
              <w:overflowPunct/>
              <w:autoSpaceDE/>
              <w:autoSpaceDN/>
              <w:adjustRightInd/>
              <w:spacing w:after="0" w:line="288" w:lineRule="auto"/>
              <w:ind w:right="-99"/>
              <w:jc w:val="left"/>
              <w:textAlignment w:val="auto"/>
              <w:rPr>
                <w:rFonts w:eastAsia="Malgun Gothic"/>
                <w:lang w:val="en-US" w:eastAsia="ko-KR"/>
              </w:rPr>
            </w:pPr>
            <w:proofErr w:type="gramStart"/>
            <w:r w:rsidRPr="003E0D9F">
              <w:rPr>
                <w:rFonts w:eastAsia="Malgun Gothic"/>
                <w:lang w:val="en-US" w:eastAsia="ko-KR"/>
              </w:rPr>
              <w:t>Followings</w:t>
            </w:r>
            <w:proofErr w:type="gramEnd"/>
            <w:r w:rsidRPr="003E0D9F">
              <w:rPr>
                <w:rFonts w:eastAsia="Malgun Gothic"/>
                <w:lang w:val="en-US" w:eastAsia="ko-KR"/>
              </w:rPr>
              <w:t xml:space="preserve"> are assumed based on TR 38.858</w:t>
            </w:r>
          </w:p>
          <w:p w14:paraId="64FEFA0A"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SBFD at the </w:t>
            </w:r>
            <w:proofErr w:type="spellStart"/>
            <w:r w:rsidRPr="003E0D9F">
              <w:rPr>
                <w:rFonts w:eastAsia="Malgun Gothic"/>
                <w:lang w:val="en-US" w:eastAsia="ko-KR"/>
              </w:rPr>
              <w:t>gNB</w:t>
            </w:r>
            <w:proofErr w:type="spellEnd"/>
            <w:r w:rsidRPr="003E0D9F">
              <w:rPr>
                <w:rFonts w:eastAsia="Malgun Gothic"/>
                <w:lang w:val="en-US" w:eastAsia="ko-KR"/>
              </w:rPr>
              <w:t xml:space="preserve"> side</w:t>
            </w:r>
          </w:p>
          <w:p w14:paraId="24CB325E"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Half duplex operation at the UE side</w:t>
            </w:r>
          </w:p>
          <w:p w14:paraId="225806BC"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FR1 and FR2-1</w:t>
            </w:r>
          </w:p>
          <w:p w14:paraId="260711D2"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SBFD operation Option 4</w:t>
            </w:r>
            <w:r>
              <w:rPr>
                <w:rFonts w:eastAsia="Malgun Gothic"/>
                <w:lang w:val="en-US" w:eastAsia="ko-KR"/>
              </w:rPr>
              <w:t xml:space="preserve">, i.e., both time and frequency locations of </w:t>
            </w:r>
            <w:proofErr w:type="spellStart"/>
            <w:r>
              <w:rPr>
                <w:rFonts w:eastAsia="Malgun Gothic"/>
                <w:lang w:val="en-US" w:eastAsia="ko-KR"/>
              </w:rPr>
              <w:t>subbands</w:t>
            </w:r>
            <w:proofErr w:type="spellEnd"/>
            <w:r>
              <w:rPr>
                <w:rFonts w:eastAsia="Malgun Gothic"/>
                <w:lang w:val="en-US" w:eastAsia="ko-KR"/>
              </w:rPr>
              <w:t xml:space="preserve"> for SBFD operation are known to SBFD aware UEs</w:t>
            </w:r>
          </w:p>
          <w:p w14:paraId="78436F9D"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Coexistence between</w:t>
            </w:r>
            <w:r>
              <w:rPr>
                <w:rFonts w:eastAsia="Malgun Gothic"/>
                <w:lang w:val="en-US" w:eastAsia="ko-KR"/>
              </w:rPr>
              <w:t xml:space="preserve"> non-SBFD aware UEs</w:t>
            </w:r>
            <w:r w:rsidRPr="003E0D9F">
              <w:rPr>
                <w:rFonts w:eastAsia="Malgun Gothic"/>
                <w:lang w:val="en-US" w:eastAsia="ko-KR"/>
              </w:rPr>
              <w:t xml:space="preserve"> </w:t>
            </w:r>
            <w:r>
              <w:rPr>
                <w:rFonts w:eastAsia="Malgun Gothic"/>
                <w:lang w:val="en-US" w:eastAsia="ko-KR"/>
              </w:rPr>
              <w:t xml:space="preserve">(including </w:t>
            </w:r>
            <w:r w:rsidRPr="003E0D9F">
              <w:rPr>
                <w:rFonts w:eastAsia="Malgun Gothic"/>
                <w:lang w:val="en-US" w:eastAsia="ko-KR"/>
              </w:rPr>
              <w:t>legacy UEs</w:t>
            </w:r>
            <w:r>
              <w:rPr>
                <w:rFonts w:eastAsia="Malgun Gothic"/>
                <w:lang w:val="en-US" w:eastAsia="ko-KR"/>
              </w:rPr>
              <w:t>)</w:t>
            </w:r>
            <w:r w:rsidRPr="003E0D9F">
              <w:rPr>
                <w:rFonts w:eastAsia="Malgun Gothic"/>
                <w:lang w:val="en-US" w:eastAsia="ko-KR"/>
              </w:rPr>
              <w:t xml:space="preserve"> and SBFD aware U</w:t>
            </w:r>
            <w:r>
              <w:rPr>
                <w:rFonts w:eastAsia="Malgun Gothic"/>
                <w:lang w:val="en-US" w:eastAsia="ko-KR"/>
              </w:rPr>
              <w:t>E</w:t>
            </w:r>
            <w:r w:rsidRPr="003E0D9F">
              <w:rPr>
                <w:rFonts w:eastAsia="Malgun Gothic"/>
                <w:lang w:val="en-US" w:eastAsia="ko-KR"/>
              </w:rPr>
              <w:t xml:space="preserve">s in the cell operating SBFD at </w:t>
            </w:r>
            <w:proofErr w:type="spellStart"/>
            <w:r w:rsidRPr="003E0D9F">
              <w:rPr>
                <w:rFonts w:eastAsia="Malgun Gothic"/>
                <w:lang w:val="en-US" w:eastAsia="ko-KR"/>
              </w:rPr>
              <w:t>gNB</w:t>
            </w:r>
            <w:proofErr w:type="spellEnd"/>
            <w:r w:rsidRPr="003E0D9F">
              <w:rPr>
                <w:rFonts w:eastAsia="Malgun Gothic"/>
                <w:lang w:val="en-US" w:eastAsia="ko-KR"/>
              </w:rPr>
              <w:t xml:space="preserve"> side</w:t>
            </w:r>
          </w:p>
          <w:p w14:paraId="4E1DE16E"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SBFD scheme within a single configured DL and UL BWP pair with aligned center frequencies</w:t>
            </w:r>
          </w:p>
          <w:p w14:paraId="6B5E1B7D"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Pr>
                <w:rFonts w:eastAsia="Malgun Gothic"/>
                <w:lang w:val="en-US" w:eastAsia="ko-KR"/>
              </w:rPr>
              <w:t>O</w:t>
            </w:r>
            <w:r w:rsidRPr="003E0D9F">
              <w:rPr>
                <w:rFonts w:eastAsia="Malgun Gothic"/>
                <w:lang w:val="en-US" w:eastAsia="ko-KR"/>
              </w:rPr>
              <w:t xml:space="preserve">ne UL </w:t>
            </w:r>
            <w:proofErr w:type="spellStart"/>
            <w:r w:rsidRPr="003E0D9F">
              <w:rPr>
                <w:rFonts w:eastAsia="Malgun Gothic"/>
                <w:lang w:val="en-US" w:eastAsia="ko-KR"/>
              </w:rPr>
              <w:t>subband</w:t>
            </w:r>
            <w:proofErr w:type="spellEnd"/>
            <w:r w:rsidRPr="003E0D9F">
              <w:rPr>
                <w:rFonts w:eastAsia="Malgun Gothic"/>
                <w:lang w:val="en-US" w:eastAsia="ko-KR"/>
              </w:rPr>
              <w:t xml:space="preserve"> for SBFD operation in an SBFD symbol (excluding legacy UL symbol/slot) within a TDD carrier</w:t>
            </w:r>
          </w:p>
          <w:p w14:paraId="14518525"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lang w:val="en-US"/>
              </w:rPr>
              <w:t xml:space="preserve">Mechanisms for SBFD </w:t>
            </w:r>
            <w:proofErr w:type="gramStart"/>
            <w:r w:rsidRPr="003E0D9F">
              <w:rPr>
                <w:lang w:val="en-US"/>
              </w:rPr>
              <w:t>operation</w:t>
            </w:r>
            <w:proofErr w:type="gramEnd"/>
            <w:r w:rsidRPr="003E0D9F">
              <w:rPr>
                <w:lang w:val="en-US"/>
              </w:rPr>
              <w:t xml:space="preserve"> shall also consider the </w:t>
            </w:r>
            <w:r w:rsidRPr="003E0D9F">
              <w:rPr>
                <w:rFonts w:eastAsia="Malgun Gothic"/>
                <w:lang w:val="en-US" w:eastAsia="ko-KR"/>
              </w:rPr>
              <w:t>adjacent channel coexistence between two operators</w:t>
            </w:r>
          </w:p>
          <w:p w14:paraId="166DA44D" w14:textId="4E3B41C1" w:rsidR="00C67E45" w:rsidRPr="003E0D9F" w:rsidRDefault="00C67E45" w:rsidP="00166656">
            <w:pPr>
              <w:numPr>
                <w:ilvl w:val="0"/>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Specify enhancements for CLI handling [RAN1, RAN2, RAN3</w:t>
            </w:r>
            <w:r w:rsidR="0097463E">
              <w:rPr>
                <w:rFonts w:eastAsia="Malgun Gothic"/>
                <w:lang w:val="en-US" w:eastAsia="ko-KR"/>
              </w:rPr>
              <w:t>, RAN4</w:t>
            </w:r>
            <w:r w:rsidRPr="003E0D9F">
              <w:rPr>
                <w:rFonts w:eastAsia="Malgun Gothic"/>
                <w:lang w:val="en-US" w:eastAsia="ko-KR"/>
              </w:rPr>
              <w:t>]:</w:t>
            </w:r>
          </w:p>
          <w:p w14:paraId="1CC5318A" w14:textId="77777777" w:rsidR="007703FB" w:rsidRPr="00D53A77" w:rsidRDefault="007703FB" w:rsidP="007703FB">
            <w:pPr>
              <w:numPr>
                <w:ilvl w:val="1"/>
                <w:numId w:val="17"/>
              </w:numPr>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 xml:space="preserve">Information exchange among </w:t>
            </w:r>
            <w:proofErr w:type="spellStart"/>
            <w:r w:rsidRPr="00D53A77">
              <w:rPr>
                <w:rFonts w:eastAsia="Malgun Gothic"/>
                <w:lang w:val="en-US" w:eastAsia="ko-KR"/>
              </w:rPr>
              <w:t>gNBs</w:t>
            </w:r>
            <w:proofErr w:type="spellEnd"/>
            <w:r w:rsidRPr="00D53A77">
              <w:rPr>
                <w:rFonts w:eastAsia="Malgun Gothic"/>
                <w:lang w:val="en-US" w:eastAsia="ko-KR"/>
              </w:rPr>
              <w:t>, including [RAN3]</w:t>
            </w:r>
          </w:p>
          <w:p w14:paraId="540A49CE"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 xml:space="preserve">Semi-static cell-specific SBFD time and frequency location configuration </w:t>
            </w:r>
          </w:p>
          <w:p w14:paraId="29BE5966"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 xml:space="preserve">Measurement resource configuration, i.e., SSB and/or periodic NZP CSI-RS </w:t>
            </w:r>
          </w:p>
          <w:p w14:paraId="067877AC"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Strongest DL beam information</w:t>
            </w:r>
          </w:p>
          <w:p w14:paraId="5693BE40"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CLI-mitigation request</w:t>
            </w:r>
          </w:p>
          <w:p w14:paraId="7CF68300" w14:textId="77777777" w:rsidR="007703FB" w:rsidRPr="00D53A77" w:rsidRDefault="007703FB" w:rsidP="007703FB">
            <w:pPr>
              <w:numPr>
                <w:ilvl w:val="1"/>
                <w:numId w:val="17"/>
              </w:numPr>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 xml:space="preserve">UL resource muting for PUSCH, including [RAN1, RAN2, RAN4] </w:t>
            </w:r>
          </w:p>
          <w:p w14:paraId="180C8A78"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Indication/determination of UL resource muting for PUSCH based on semi-static configuration, assuming comb-2 for both DFT-S-OFDM and CP-OFDM in each allocated PRB and up to 2 symbols in time domain</w:t>
            </w:r>
          </w:p>
          <w:p w14:paraId="3428CDA0"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PUSCH resource mapping, i.e., rate-matching around the muted REs</w:t>
            </w:r>
          </w:p>
          <w:p w14:paraId="1C65372A"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UCI resource determination in symbols with muted REs</w:t>
            </w:r>
          </w:p>
          <w:p w14:paraId="7201F709" w14:textId="77777777" w:rsidR="007703FB" w:rsidRPr="00D53A77" w:rsidRDefault="007703FB" w:rsidP="007703FB">
            <w:pPr>
              <w:numPr>
                <w:ilvl w:val="1"/>
                <w:numId w:val="17"/>
              </w:numPr>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L1 based UE-to-UE CLI measurement and reporting based on existing CSI framework, including [RAN1, RAN2, RAN4]</w:t>
            </w:r>
          </w:p>
          <w:p w14:paraId="506EF7A0"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Periodic, semi-persistent, or aperiodic measurement resource (set), i.e., SRS-RSRP resource or CLI-RSSI resource, and configuration/determination of ‘</w:t>
            </w:r>
            <w:proofErr w:type="spellStart"/>
            <w:r w:rsidRPr="00D53A77">
              <w:rPr>
                <w:rFonts w:eastAsia="Malgun Gothic"/>
                <w:lang w:val="en-US" w:eastAsia="ko-KR"/>
              </w:rPr>
              <w:t>typeD</w:t>
            </w:r>
            <w:proofErr w:type="spellEnd"/>
            <w:r w:rsidRPr="00D53A77">
              <w:rPr>
                <w:rFonts w:eastAsia="Malgun Gothic"/>
                <w:lang w:val="en-US" w:eastAsia="ko-KR"/>
              </w:rPr>
              <w:t>’ QCL assumptions for the CLI measurement resource</w:t>
            </w:r>
          </w:p>
          <w:p w14:paraId="4C1E8992"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At least aperiodic reporting</w:t>
            </w:r>
          </w:p>
          <w:p w14:paraId="4A9074B7"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New report quantities, e.g., L1-SRS-RSRP, L1-CLI-RSSI and/or measurement resource indices</w:t>
            </w:r>
          </w:p>
          <w:p w14:paraId="22DA5FAF"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 xml:space="preserve">UCI bits generation </w:t>
            </w:r>
          </w:p>
          <w:p w14:paraId="2E956FD4"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Priority rules for multiple CSI reporting</w:t>
            </w:r>
          </w:p>
          <w:p w14:paraId="35EFD4C9"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CLI measurement accuracy requirement</w:t>
            </w:r>
          </w:p>
          <w:p w14:paraId="0286DA59" w14:textId="77777777" w:rsidR="00C67E45" w:rsidRPr="003E0D9F" w:rsidRDefault="00C67E45" w:rsidP="00166656">
            <w:pPr>
              <w:numPr>
                <w:ilvl w:val="1"/>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Note: Without dedicated optimization for dynamic/flexible TDD. </w:t>
            </w:r>
          </w:p>
          <w:p w14:paraId="0A732EEC" w14:textId="77777777" w:rsidR="00C67E45" w:rsidRPr="003E0D9F" w:rsidRDefault="00C67E45" w:rsidP="00166656">
            <w:pPr>
              <w:numPr>
                <w:ilvl w:val="0"/>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Specify BS RF requirements for SBFD operation at </w:t>
            </w:r>
            <w:proofErr w:type="spellStart"/>
            <w:r w:rsidRPr="003E0D9F">
              <w:rPr>
                <w:rFonts w:eastAsia="Malgun Gothic"/>
                <w:lang w:val="en-US" w:eastAsia="ko-KR"/>
              </w:rPr>
              <w:t>gNB</w:t>
            </w:r>
            <w:proofErr w:type="spellEnd"/>
            <w:r w:rsidRPr="003E0D9F">
              <w:rPr>
                <w:rFonts w:eastAsia="Malgun Gothic"/>
                <w:lang w:val="en-US" w:eastAsia="ko-KR"/>
              </w:rPr>
              <w:t xml:space="preserve"> [RAN4]</w:t>
            </w:r>
          </w:p>
          <w:p w14:paraId="7FDBDC1D" w14:textId="107DB69C" w:rsidR="00C67E45" w:rsidRPr="00090C79" w:rsidRDefault="00C67E45" w:rsidP="00166656">
            <w:pPr>
              <w:numPr>
                <w:ilvl w:val="0"/>
                <w:numId w:val="17"/>
              </w:numPr>
              <w:overflowPunct/>
              <w:autoSpaceDE/>
              <w:autoSpaceDN/>
              <w:adjustRightInd/>
              <w:spacing w:after="0" w:line="288" w:lineRule="auto"/>
              <w:ind w:right="-99"/>
              <w:jc w:val="left"/>
              <w:textAlignment w:val="auto"/>
              <w:rPr>
                <w:rFonts w:eastAsia="Malgun Gothic"/>
                <w:lang w:val="en-US" w:eastAsia="ko-KR"/>
              </w:rPr>
            </w:pPr>
            <w:r w:rsidRPr="00090C79">
              <w:rPr>
                <w:rFonts w:eastAsia="Malgun Gothic"/>
                <w:lang w:val="en-US" w:eastAsia="ko-KR"/>
              </w:rPr>
              <w:t>Specify applicable RRM core requirements for CLI handling mechanisms [RAN4]</w:t>
            </w:r>
          </w:p>
          <w:p w14:paraId="2F49D1AF" w14:textId="77777777" w:rsidR="006912C6" w:rsidRDefault="00C67E45" w:rsidP="00166656">
            <w:pPr>
              <w:numPr>
                <w:ilvl w:val="0"/>
                <w:numId w:val="17"/>
              </w:numPr>
              <w:overflowPunct/>
              <w:autoSpaceDE/>
              <w:autoSpaceDN/>
              <w:adjustRightInd/>
              <w:spacing w:after="0" w:line="288" w:lineRule="auto"/>
              <w:ind w:right="-99"/>
              <w:jc w:val="left"/>
              <w:textAlignment w:val="auto"/>
              <w:rPr>
                <w:rFonts w:eastAsia="Malgun Gothic"/>
                <w:lang w:val="en-US" w:eastAsia="ko-KR"/>
              </w:rPr>
            </w:pPr>
            <w:r w:rsidRPr="00090C79">
              <w:rPr>
                <w:rFonts w:eastAsia="Malgun Gothic"/>
                <w:lang w:val="en-US" w:eastAsia="ko-KR"/>
              </w:rPr>
              <w:t>Specify other RRM core requirements for SBFD operation, if identified [RAN4]</w:t>
            </w:r>
          </w:p>
          <w:p w14:paraId="416D1DC9" w14:textId="77777777" w:rsidR="00523A0E" w:rsidRDefault="00523A0E" w:rsidP="00166656">
            <w:pPr>
              <w:numPr>
                <w:ilvl w:val="0"/>
                <w:numId w:val="17"/>
              </w:numPr>
              <w:overflowPunct/>
              <w:autoSpaceDE/>
              <w:autoSpaceDN/>
              <w:adjustRightInd/>
              <w:spacing w:after="0" w:line="288" w:lineRule="auto"/>
              <w:ind w:right="-99"/>
              <w:jc w:val="left"/>
              <w:textAlignment w:val="auto"/>
              <w:rPr>
                <w:rFonts w:eastAsia="Malgun Gothic"/>
                <w:lang w:val="en-US" w:eastAsia="ko-KR"/>
              </w:rPr>
            </w:pPr>
            <w:r>
              <w:rPr>
                <w:rFonts w:eastAsia="Malgun Gothic"/>
                <w:lang w:val="en-US" w:eastAsia="ko-KR"/>
              </w:rPr>
              <w:t>N</w:t>
            </w:r>
            <w:r w:rsidRPr="003E0D9F">
              <w:rPr>
                <w:rFonts w:eastAsia="Malgun Gothic"/>
                <w:lang w:val="en-US" w:eastAsia="ko-KR"/>
              </w:rPr>
              <w:t xml:space="preserve">ote: </w:t>
            </w:r>
            <w:r>
              <w:rPr>
                <w:rFonts w:eastAsia="Malgun Gothic"/>
                <w:lang w:val="en-US" w:eastAsia="ko-KR"/>
              </w:rPr>
              <w:t xml:space="preserve">RAN3 will not specify enhancements to network </w:t>
            </w:r>
            <w:proofErr w:type="spellStart"/>
            <w:r>
              <w:rPr>
                <w:rFonts w:eastAsia="Malgun Gothic"/>
                <w:lang w:val="en-US" w:eastAsia="ko-KR"/>
              </w:rPr>
              <w:t>signalling</w:t>
            </w:r>
            <w:proofErr w:type="spellEnd"/>
            <w:r>
              <w:rPr>
                <w:rFonts w:eastAsia="Malgun Gothic"/>
                <w:lang w:val="en-US" w:eastAsia="ko-KR"/>
              </w:rPr>
              <w:t xml:space="preserve"> to support inter-operator coordination for CLI handling</w:t>
            </w:r>
          </w:p>
          <w:p w14:paraId="0EC4EFBB" w14:textId="77777777" w:rsidR="007703FB" w:rsidRPr="000103E4" w:rsidRDefault="007703FB" w:rsidP="007703FB">
            <w:pPr>
              <w:numPr>
                <w:ilvl w:val="0"/>
                <w:numId w:val="17"/>
              </w:numPr>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 xml:space="preserve">Notes: Following are assumed for information exchange among </w:t>
            </w:r>
            <w:proofErr w:type="spellStart"/>
            <w:r w:rsidRPr="000103E4">
              <w:rPr>
                <w:rFonts w:eastAsia="Malgun Gothic"/>
                <w:lang w:val="en-US" w:eastAsia="ko-KR"/>
              </w:rPr>
              <w:t>gNBs</w:t>
            </w:r>
            <w:proofErr w:type="spellEnd"/>
            <w:r w:rsidRPr="000103E4">
              <w:rPr>
                <w:rFonts w:eastAsia="Malgun Gothic"/>
                <w:lang w:val="en-US" w:eastAsia="ko-KR"/>
              </w:rPr>
              <w:t xml:space="preserve"> </w:t>
            </w:r>
          </w:p>
          <w:p w14:paraId="342D93FA"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 xml:space="preserve">No normative behavior is implied for the </w:t>
            </w:r>
            <w:proofErr w:type="spellStart"/>
            <w:r w:rsidRPr="000103E4">
              <w:rPr>
                <w:rFonts w:eastAsia="Malgun Gothic"/>
                <w:lang w:val="en-US" w:eastAsia="ko-KR"/>
              </w:rPr>
              <w:t>gNB</w:t>
            </w:r>
            <w:proofErr w:type="spellEnd"/>
            <w:r w:rsidRPr="000103E4">
              <w:rPr>
                <w:rFonts w:eastAsia="Malgun Gothic"/>
                <w:lang w:val="en-US" w:eastAsia="ko-KR"/>
              </w:rPr>
              <w:t xml:space="preserve"> </w:t>
            </w:r>
            <w:proofErr w:type="gramStart"/>
            <w:r w:rsidRPr="000103E4">
              <w:rPr>
                <w:rFonts w:eastAsia="Malgun Gothic"/>
                <w:lang w:val="en-US" w:eastAsia="ko-KR"/>
              </w:rPr>
              <w:t>receiving</w:t>
            </w:r>
            <w:proofErr w:type="gramEnd"/>
            <w:r w:rsidRPr="000103E4">
              <w:rPr>
                <w:rFonts w:eastAsia="Malgun Gothic"/>
                <w:lang w:val="en-US" w:eastAsia="ko-KR"/>
              </w:rPr>
              <w:t xml:space="preserve"> the CLI-mitigation request. No need to further send a stop message for CLI mitigation. Detailed signaling can be discussed in RAN3</w:t>
            </w:r>
          </w:p>
          <w:p w14:paraId="5392BCC1"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lastRenderedPageBreak/>
              <w:t>The information exchanges are subject to RAN3’s assessment of feasibility and specification impact</w:t>
            </w:r>
          </w:p>
          <w:p w14:paraId="3F601746" w14:textId="77777777" w:rsidR="007703FB" w:rsidRPr="000103E4" w:rsidRDefault="007703FB" w:rsidP="007703FB">
            <w:pPr>
              <w:numPr>
                <w:ilvl w:val="0"/>
                <w:numId w:val="17"/>
              </w:numPr>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 xml:space="preserve">Notes: Following are assumed for UL resource muting </w:t>
            </w:r>
          </w:p>
          <w:p w14:paraId="6469A621"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No new DCI field / MAC CE is introduced for indication/determination of UL resource muting</w:t>
            </w:r>
          </w:p>
          <w:p w14:paraId="441727B0"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No impact on data and control multiplexing as defined in section 6.2.7, TS 38.212</w:t>
            </w:r>
          </w:p>
          <w:p w14:paraId="475A73C3"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UL resource muting does not apply for Msg A PUSCH and Msg 3 PUSCH</w:t>
            </w:r>
          </w:p>
          <w:p w14:paraId="7417DE19"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UL resource muting applies only for UEs in RRC_CONNECTED mode</w:t>
            </w:r>
          </w:p>
          <w:p w14:paraId="52B05240"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UE assumes that the UL resource muting pattern does not overlap UL DMRS or PT-RS in the same symbol</w:t>
            </w:r>
          </w:p>
          <w:p w14:paraId="5150541D"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 xml:space="preserve">Power boosting is assumed for REs in the symbol with UL resource muting. PUSCH </w:t>
            </w:r>
            <w:proofErr w:type="gramStart"/>
            <w:r w:rsidRPr="000103E4">
              <w:rPr>
                <w:rFonts w:eastAsia="Malgun Gothic"/>
                <w:lang w:val="en-US" w:eastAsia="ko-KR"/>
              </w:rPr>
              <w:t>transmit</w:t>
            </w:r>
            <w:proofErr w:type="gramEnd"/>
            <w:r w:rsidRPr="000103E4">
              <w:rPr>
                <w:rFonts w:eastAsia="Malgun Gothic"/>
                <w:lang w:val="en-US" w:eastAsia="ko-KR"/>
              </w:rPr>
              <w:t xml:space="preserve"> power does not change across symbols</w:t>
            </w:r>
          </w:p>
          <w:p w14:paraId="11B7C7D6"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 xml:space="preserve">No changes </w:t>
            </w:r>
            <w:proofErr w:type="gramStart"/>
            <w:r w:rsidRPr="000103E4">
              <w:rPr>
                <w:rFonts w:eastAsia="Malgun Gothic"/>
                <w:lang w:val="en-US" w:eastAsia="ko-KR"/>
              </w:rPr>
              <w:t>on</w:t>
            </w:r>
            <w:proofErr w:type="gramEnd"/>
            <w:r w:rsidRPr="000103E4">
              <w:rPr>
                <w:rFonts w:eastAsia="Malgun Gothic"/>
                <w:lang w:val="en-US" w:eastAsia="ko-KR"/>
              </w:rPr>
              <w:t xml:space="preserve"> TBS determination for PUSCH</w:t>
            </w:r>
          </w:p>
          <w:p w14:paraId="527A146A"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 xml:space="preserve">Check impact on </w:t>
            </w:r>
            <w:proofErr w:type="gramStart"/>
            <w:r w:rsidRPr="000103E4">
              <w:rPr>
                <w:rFonts w:eastAsia="Malgun Gothic"/>
                <w:lang w:val="en-US" w:eastAsia="ko-KR"/>
              </w:rPr>
              <w:t>transmit</w:t>
            </w:r>
            <w:proofErr w:type="gramEnd"/>
            <w:r w:rsidRPr="000103E4">
              <w:rPr>
                <w:rFonts w:eastAsia="Malgun Gothic"/>
                <w:lang w:val="en-US" w:eastAsia="ko-KR"/>
              </w:rPr>
              <w:t xml:space="preserve"> signal quality/MPR requirement, if any, with RAN4</w:t>
            </w:r>
          </w:p>
          <w:p w14:paraId="306DFEC6"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This feature is subject to UE capability</w:t>
            </w:r>
          </w:p>
          <w:p w14:paraId="06D3CAB9" w14:textId="77777777" w:rsidR="007703FB" w:rsidRPr="000103E4" w:rsidRDefault="007703FB" w:rsidP="007703FB">
            <w:pPr>
              <w:numPr>
                <w:ilvl w:val="0"/>
                <w:numId w:val="17"/>
              </w:numPr>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 xml:space="preserve">Notes: Following are assumed for L1 based UE-to-UE CLI measurement and reporting </w:t>
            </w:r>
          </w:p>
          <w:p w14:paraId="0614D80D"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 xml:space="preserve">The measurement resources for SRS-RSRP are based on the existing legacy RS patterns. No specification impact for SRS configuration information exchange between </w:t>
            </w:r>
            <w:proofErr w:type="spellStart"/>
            <w:r w:rsidRPr="000103E4">
              <w:rPr>
                <w:rFonts w:eastAsia="Malgun Gothic"/>
                <w:lang w:val="en-US" w:eastAsia="ko-KR"/>
              </w:rPr>
              <w:t>gNBs</w:t>
            </w:r>
            <w:proofErr w:type="spellEnd"/>
          </w:p>
          <w:p w14:paraId="68B13114"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Periodic and semi-persistent reporting can be considered in addition to aperiodic reporting</w:t>
            </w:r>
          </w:p>
          <w:p w14:paraId="70B4BB9B"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For the new reporting quantities, at least wideband reporting is supported</w:t>
            </w:r>
          </w:p>
          <w:p w14:paraId="2A429558" w14:textId="608E265D" w:rsidR="007703FB" w:rsidRPr="00C67E45" w:rsidRDefault="007703FB" w:rsidP="003F68DE">
            <w:pPr>
              <w:numPr>
                <w:ilvl w:val="1"/>
                <w:numId w:val="17"/>
              </w:numPr>
              <w:tabs>
                <w:tab w:val="left" w:pos="720"/>
              </w:tabs>
              <w:overflowPunct/>
              <w:autoSpaceDE/>
              <w:autoSpaceDN/>
              <w:adjustRightInd/>
              <w:spacing w:after="0" w:line="288" w:lineRule="auto"/>
              <w:ind w:right="-99"/>
              <w:jc w:val="left"/>
              <w:textAlignment w:val="auto"/>
              <w:rPr>
                <w:rFonts w:eastAsia="Malgun Gothic"/>
                <w:lang w:val="en-US" w:eastAsia="ko-KR"/>
              </w:rPr>
            </w:pPr>
            <w:r w:rsidRPr="000103E4">
              <w:rPr>
                <w:rFonts w:eastAsia="Malgun Gothic"/>
                <w:lang w:val="en-US" w:eastAsia="ko-KR"/>
              </w:rPr>
              <w:t>The existing CSI processing unit, CPU occupation rule and timeline for L1 beam reporting are reused for L1 UE-to-UE CLI measurement and reporting as starting point</w:t>
            </w:r>
          </w:p>
        </w:tc>
      </w:tr>
    </w:tbl>
    <w:p w14:paraId="77488922" w14:textId="77777777" w:rsidR="006912C6" w:rsidRDefault="006912C6" w:rsidP="006912C6">
      <w:pPr>
        <w:spacing w:line="276" w:lineRule="auto"/>
        <w:rPr>
          <w:rFonts w:cs="Arial"/>
        </w:rPr>
      </w:pPr>
    </w:p>
    <w:p w14:paraId="25B3D1D6" w14:textId="719A1159" w:rsidR="00EE53F7" w:rsidRDefault="00EE53F7" w:rsidP="006912C6">
      <w:pPr>
        <w:spacing w:line="276" w:lineRule="auto"/>
        <w:rPr>
          <w:rFonts w:cs="Arial"/>
        </w:rPr>
      </w:pPr>
      <w:r>
        <w:rPr>
          <w:rFonts w:cs="Arial"/>
        </w:rPr>
        <w:t>In RAN1 #</w:t>
      </w:r>
      <w:r w:rsidR="00922E80">
        <w:rPr>
          <w:rFonts w:cs="Arial"/>
        </w:rPr>
        <w:t>120</w:t>
      </w:r>
      <w:r w:rsidR="00D534B5">
        <w:rPr>
          <w:rFonts w:cs="Arial"/>
        </w:rPr>
        <w:t>-bis</w:t>
      </w:r>
      <w:r w:rsidR="00922E80">
        <w:rPr>
          <w:rFonts w:cs="Arial"/>
        </w:rPr>
        <w:t xml:space="preserve"> </w:t>
      </w:r>
      <w:r w:rsidR="00A41242">
        <w:rPr>
          <w:rFonts w:cs="Arial"/>
        </w:rPr>
        <w:t>[</w:t>
      </w:r>
      <w:r w:rsidR="00D534B5">
        <w:rPr>
          <w:rFonts w:cs="Arial"/>
        </w:rPr>
        <w:t>8</w:t>
      </w:r>
      <w:r w:rsidR="00A41242">
        <w:rPr>
          <w:rFonts w:cs="Arial"/>
        </w:rPr>
        <w:t>]</w:t>
      </w:r>
      <w:r>
        <w:rPr>
          <w:rFonts w:cs="Arial"/>
        </w:rPr>
        <w:t>, the issues on random access operations in SBFD systems were discussed and following agreements were made:</w:t>
      </w:r>
    </w:p>
    <w:tbl>
      <w:tblPr>
        <w:tblStyle w:val="TableGrid"/>
        <w:tblW w:w="0" w:type="auto"/>
        <w:tblLook w:val="04A0" w:firstRow="1" w:lastRow="0" w:firstColumn="1" w:lastColumn="0" w:noHBand="0" w:noVBand="1"/>
      </w:tblPr>
      <w:tblGrid>
        <w:gridCol w:w="9629"/>
      </w:tblGrid>
      <w:tr w:rsidR="00EE53F7" w:rsidRPr="00922E80" w14:paraId="77F44B76" w14:textId="77777777" w:rsidTr="00EE53F7">
        <w:tc>
          <w:tcPr>
            <w:tcW w:w="9629" w:type="dxa"/>
          </w:tcPr>
          <w:p w14:paraId="265FB905" w14:textId="77777777" w:rsidR="00D534B5" w:rsidRPr="00D534B5" w:rsidRDefault="00D534B5" w:rsidP="00D534B5">
            <w:pPr>
              <w:spacing w:after="0"/>
              <w:rPr>
                <w:rFonts w:cs="Arial"/>
                <w:b/>
                <w:bCs/>
                <w:lang w:val="en-US"/>
              </w:rPr>
            </w:pPr>
            <w:bookmarkStart w:id="2" w:name="_Hlk197416762"/>
            <w:bookmarkStart w:id="3" w:name="_Hlk165463083"/>
            <w:r w:rsidRPr="00D534B5">
              <w:rPr>
                <w:rFonts w:cs="Arial"/>
                <w:b/>
                <w:bCs/>
                <w:lang w:val="en-US"/>
              </w:rPr>
              <w:t>Conclusion</w:t>
            </w:r>
          </w:p>
          <w:p w14:paraId="4149B541" w14:textId="77777777" w:rsidR="00D534B5" w:rsidRPr="00D534B5" w:rsidRDefault="00D534B5" w:rsidP="00D534B5">
            <w:pPr>
              <w:spacing w:after="0"/>
              <w:rPr>
                <w:rFonts w:cs="Arial"/>
                <w:iCs/>
              </w:rPr>
            </w:pPr>
            <w:r w:rsidRPr="00D534B5">
              <w:rPr>
                <w:rFonts w:cs="Arial"/>
              </w:rPr>
              <w:t xml:space="preserve">For RACH configuration Option 1, there is no consensus in RAN1 to support </w:t>
            </w:r>
            <w:r w:rsidRPr="00D534B5">
              <w:rPr>
                <w:rFonts w:cs="Arial"/>
                <w:iCs/>
              </w:rPr>
              <w:t xml:space="preserve">separate </w:t>
            </w:r>
            <w:proofErr w:type="spellStart"/>
            <w:r w:rsidRPr="00D534B5">
              <w:rPr>
                <w:rFonts w:cs="Arial"/>
                <w:i/>
              </w:rPr>
              <w:t>ssb-SharedRO-MaskIndex</w:t>
            </w:r>
            <w:proofErr w:type="spellEnd"/>
            <w:r w:rsidRPr="00D534B5">
              <w:rPr>
                <w:rFonts w:cs="Arial"/>
                <w:iCs/>
              </w:rPr>
              <w:t xml:space="preserve"> configurations for Additional-ROs and Legacy-ROs under the same </w:t>
            </w:r>
            <w:proofErr w:type="spellStart"/>
            <w:r w:rsidRPr="00D534B5">
              <w:rPr>
                <w:rFonts w:cs="Arial"/>
                <w:i/>
                <w:iCs/>
              </w:rPr>
              <w:t>FeatureCombinationPreambles</w:t>
            </w:r>
            <w:proofErr w:type="spellEnd"/>
            <w:r w:rsidRPr="00D534B5">
              <w:rPr>
                <w:rFonts w:cs="Arial"/>
                <w:i/>
                <w:iCs/>
              </w:rPr>
              <w:t xml:space="preserve"> </w:t>
            </w:r>
            <w:r w:rsidRPr="00D534B5">
              <w:rPr>
                <w:rFonts w:cs="Arial"/>
              </w:rPr>
              <w:t xml:space="preserve">configuration and it’s up to RAN2 to decide whether to support separate </w:t>
            </w:r>
            <w:proofErr w:type="spellStart"/>
            <w:r w:rsidRPr="00D534B5">
              <w:rPr>
                <w:rFonts w:cs="Arial"/>
                <w:i/>
                <w:iCs/>
              </w:rPr>
              <w:t>featureCombinationPreamblesList</w:t>
            </w:r>
            <w:proofErr w:type="spellEnd"/>
            <w:r w:rsidRPr="00D534B5">
              <w:rPr>
                <w:rFonts w:cs="Arial"/>
              </w:rPr>
              <w:t xml:space="preserve"> configurations for </w:t>
            </w:r>
            <w:r w:rsidRPr="00D534B5">
              <w:rPr>
                <w:rFonts w:cs="Arial"/>
                <w:iCs/>
              </w:rPr>
              <w:t>Additional-ROs and Legacy-ROs.</w:t>
            </w:r>
          </w:p>
          <w:p w14:paraId="43BB608B" w14:textId="77777777" w:rsidR="00D534B5" w:rsidRPr="00D534B5" w:rsidRDefault="00D534B5" w:rsidP="00D534B5">
            <w:pPr>
              <w:spacing w:after="0"/>
              <w:rPr>
                <w:rFonts w:cs="Arial"/>
                <w:iCs/>
              </w:rPr>
            </w:pPr>
          </w:p>
          <w:p w14:paraId="06739DD9" w14:textId="77777777" w:rsidR="00D534B5" w:rsidRPr="00D534B5" w:rsidRDefault="00D534B5" w:rsidP="00D534B5">
            <w:pPr>
              <w:spacing w:after="0"/>
              <w:rPr>
                <w:rFonts w:cs="Arial"/>
                <w:b/>
                <w:bCs/>
              </w:rPr>
            </w:pPr>
            <w:r w:rsidRPr="00D534B5">
              <w:rPr>
                <w:rFonts w:cs="Arial"/>
                <w:b/>
                <w:bCs/>
              </w:rPr>
              <w:t>Agreement</w:t>
            </w:r>
          </w:p>
          <w:p w14:paraId="1C7B5025" w14:textId="77777777" w:rsidR="00D534B5" w:rsidRPr="00D534B5" w:rsidRDefault="00D534B5" w:rsidP="00D534B5">
            <w:pPr>
              <w:spacing w:after="0"/>
              <w:rPr>
                <w:rFonts w:cs="Arial"/>
              </w:rPr>
            </w:pPr>
            <w:r w:rsidRPr="00D534B5">
              <w:rPr>
                <w:rFonts w:cs="Arial"/>
              </w:rPr>
              <w:t xml:space="preserve">For CBRA, if a SBFD-aware UE transmits Msg1 in legacy-RO, the UE follows the legacy </w:t>
            </w:r>
            <w:proofErr w:type="spellStart"/>
            <w:r w:rsidRPr="00D534B5">
              <w:rPr>
                <w:rFonts w:cs="Arial"/>
              </w:rPr>
              <w:t>behavior</w:t>
            </w:r>
            <w:proofErr w:type="spellEnd"/>
            <w:r w:rsidRPr="00D534B5">
              <w:rPr>
                <w:rFonts w:cs="Arial"/>
              </w:rPr>
              <w:t xml:space="preserve"> during the </w:t>
            </w:r>
            <w:proofErr w:type="gramStart"/>
            <w:r w:rsidRPr="00D534B5">
              <w:rPr>
                <w:rFonts w:cs="Arial"/>
              </w:rPr>
              <w:t>random access</w:t>
            </w:r>
            <w:proofErr w:type="gramEnd"/>
            <w:r w:rsidRPr="00D534B5">
              <w:rPr>
                <w:rFonts w:cs="Arial"/>
              </w:rPr>
              <w:t xml:space="preserve"> procedure.</w:t>
            </w:r>
          </w:p>
          <w:p w14:paraId="41BE6BC4" w14:textId="77777777" w:rsidR="00D534B5" w:rsidRPr="002B533C" w:rsidRDefault="00D534B5" w:rsidP="00D534B5">
            <w:pPr>
              <w:numPr>
                <w:ilvl w:val="0"/>
                <w:numId w:val="80"/>
              </w:numPr>
              <w:tabs>
                <w:tab w:val="clear" w:pos="0"/>
              </w:tabs>
              <w:spacing w:after="0"/>
              <w:rPr>
                <w:rFonts w:cs="Arial"/>
                <w:lang w:val="en-US"/>
              </w:rPr>
            </w:pPr>
            <w:r w:rsidRPr="002B533C">
              <w:rPr>
                <w:rFonts w:cs="Arial"/>
                <w:lang w:val="en-US"/>
              </w:rPr>
              <w:t>FFS: Whether specification change is necessary</w:t>
            </w:r>
          </w:p>
          <w:p w14:paraId="2954D822" w14:textId="77777777" w:rsidR="00D534B5" w:rsidRDefault="00D534B5" w:rsidP="00D534B5">
            <w:pPr>
              <w:spacing w:after="0"/>
              <w:rPr>
                <w:rFonts w:cs="Arial"/>
              </w:rPr>
            </w:pPr>
          </w:p>
          <w:p w14:paraId="41390D41" w14:textId="31B5DFBB" w:rsidR="00D534B5" w:rsidRPr="00D534B5" w:rsidRDefault="00D534B5" w:rsidP="00D534B5">
            <w:pPr>
              <w:spacing w:after="0"/>
              <w:rPr>
                <w:rFonts w:cs="Arial"/>
                <w:b/>
                <w:bCs/>
              </w:rPr>
            </w:pPr>
            <w:r w:rsidRPr="00D534B5">
              <w:rPr>
                <w:rFonts w:cs="Arial"/>
                <w:b/>
                <w:bCs/>
              </w:rPr>
              <w:t>Agreement</w:t>
            </w:r>
          </w:p>
          <w:p w14:paraId="44BE424A" w14:textId="77777777" w:rsidR="00D534B5" w:rsidRPr="00D534B5" w:rsidRDefault="00D534B5" w:rsidP="00D534B5">
            <w:pPr>
              <w:spacing w:after="0"/>
              <w:rPr>
                <w:rFonts w:cs="Arial"/>
              </w:rPr>
            </w:pPr>
            <w:r w:rsidRPr="00D534B5">
              <w:rPr>
                <w:rFonts w:cs="Arial"/>
              </w:rPr>
              <w:t>For determination of the Msg3 PUSCH transmission power for RACH configuration Option 2:</w:t>
            </w:r>
          </w:p>
          <w:p w14:paraId="5201FC41" w14:textId="77777777" w:rsidR="00D534B5" w:rsidRPr="00D534B5" w:rsidRDefault="00D534B5" w:rsidP="00D534B5">
            <w:pPr>
              <w:numPr>
                <w:ilvl w:val="0"/>
                <w:numId w:val="80"/>
              </w:numPr>
              <w:tabs>
                <w:tab w:val="clear" w:pos="0"/>
              </w:tabs>
              <w:spacing w:after="0"/>
              <w:rPr>
                <w:rFonts w:cs="Arial"/>
                <w:lang w:val="en-US"/>
              </w:rPr>
            </w:pPr>
            <w:proofErr w:type="spellStart"/>
            <w:r w:rsidRPr="00D534B5">
              <w:rPr>
                <w:rFonts w:cs="Arial"/>
                <w:i/>
                <w:iCs/>
                <w:lang w:val="en-US"/>
              </w:rPr>
              <w:t>preambleReceivedTargetPower</w:t>
            </w:r>
            <w:proofErr w:type="spellEnd"/>
            <w:r w:rsidRPr="00D534B5">
              <w:rPr>
                <w:rFonts w:cs="Arial"/>
                <w:lang w:val="en-US"/>
              </w:rPr>
              <w:t xml:space="preserve"> configured for legacy-RO is used if Msg3 PUSCH is transmitted in non-SBFD </w:t>
            </w:r>
            <w:proofErr w:type="gramStart"/>
            <w:r w:rsidRPr="00D534B5">
              <w:rPr>
                <w:rFonts w:cs="Arial"/>
                <w:lang w:val="en-US"/>
              </w:rPr>
              <w:t>symbols;</w:t>
            </w:r>
            <w:proofErr w:type="gramEnd"/>
          </w:p>
          <w:p w14:paraId="31372E9E" w14:textId="77777777" w:rsidR="00D534B5" w:rsidRPr="00D534B5" w:rsidRDefault="00D534B5" w:rsidP="00D534B5">
            <w:pPr>
              <w:numPr>
                <w:ilvl w:val="0"/>
                <w:numId w:val="80"/>
              </w:numPr>
              <w:tabs>
                <w:tab w:val="clear" w:pos="0"/>
              </w:tabs>
              <w:spacing w:after="0"/>
              <w:rPr>
                <w:rFonts w:cs="Arial"/>
                <w:lang w:val="en-US"/>
              </w:rPr>
            </w:pPr>
            <w:proofErr w:type="spellStart"/>
            <w:r w:rsidRPr="00D534B5">
              <w:rPr>
                <w:rFonts w:cs="Arial"/>
                <w:i/>
                <w:iCs/>
                <w:lang w:val="en-US"/>
              </w:rPr>
              <w:t>preambleReceivedTargetPower</w:t>
            </w:r>
            <w:proofErr w:type="spellEnd"/>
            <w:r w:rsidRPr="00D534B5">
              <w:rPr>
                <w:rFonts w:cs="Arial"/>
                <w:lang w:val="en-US"/>
              </w:rPr>
              <w:t xml:space="preserve"> configured for additional-RO is used if Msg3 PUSCH is transmitted in SBFD </w:t>
            </w:r>
            <w:proofErr w:type="gramStart"/>
            <w:r w:rsidRPr="00D534B5">
              <w:rPr>
                <w:rFonts w:cs="Arial"/>
                <w:lang w:val="en-US"/>
              </w:rPr>
              <w:t>symbols;</w:t>
            </w:r>
            <w:proofErr w:type="gramEnd"/>
          </w:p>
          <w:p w14:paraId="2D04378B" w14:textId="77777777" w:rsidR="00D534B5" w:rsidRPr="00D534B5" w:rsidRDefault="00D534B5" w:rsidP="00D534B5">
            <w:pPr>
              <w:numPr>
                <w:ilvl w:val="0"/>
                <w:numId w:val="80"/>
              </w:numPr>
              <w:tabs>
                <w:tab w:val="clear" w:pos="0"/>
              </w:tabs>
              <w:spacing w:after="0"/>
              <w:rPr>
                <w:rFonts w:cs="Arial"/>
                <w:lang w:val="en-US"/>
              </w:rPr>
            </w:pPr>
            <w:r w:rsidRPr="00D534B5">
              <w:rPr>
                <w:rFonts w:cs="Arial"/>
                <w:lang w:val="en-US"/>
              </w:rPr>
              <w:t>FFS whether/how to support separate</w:t>
            </w:r>
            <w:r w:rsidRPr="00D534B5">
              <w:rPr>
                <w:rFonts w:cs="Arial"/>
                <w:i/>
                <w:iCs/>
                <w:lang w:val="en-US"/>
              </w:rPr>
              <w:t xml:space="preserve"> msg3-DeltaPreamble</w:t>
            </w:r>
            <w:r w:rsidRPr="00D534B5">
              <w:rPr>
                <w:rFonts w:cs="Arial"/>
                <w:lang w:val="en-US"/>
              </w:rPr>
              <w:t xml:space="preserve"> for non-SBFD symbols and SBFD-symbols.</w:t>
            </w:r>
          </w:p>
          <w:p w14:paraId="143EFADB" w14:textId="77777777" w:rsidR="00D534B5" w:rsidRDefault="00D534B5" w:rsidP="00D534B5">
            <w:pPr>
              <w:spacing w:after="0"/>
              <w:rPr>
                <w:rFonts w:cs="Arial"/>
              </w:rPr>
            </w:pPr>
          </w:p>
          <w:p w14:paraId="15D3A8AA" w14:textId="7C383B11" w:rsidR="00D534B5" w:rsidRPr="00D534B5" w:rsidRDefault="00D534B5" w:rsidP="00D534B5">
            <w:pPr>
              <w:spacing w:after="0"/>
              <w:rPr>
                <w:rFonts w:cs="Arial"/>
                <w:b/>
                <w:bCs/>
              </w:rPr>
            </w:pPr>
            <w:r w:rsidRPr="00D534B5">
              <w:rPr>
                <w:rFonts w:cs="Arial"/>
                <w:b/>
                <w:bCs/>
              </w:rPr>
              <w:t>Agreement</w:t>
            </w:r>
          </w:p>
          <w:p w14:paraId="73FA3B13" w14:textId="77777777" w:rsidR="00D534B5" w:rsidRPr="00D534B5" w:rsidRDefault="00D534B5" w:rsidP="00D534B5">
            <w:pPr>
              <w:spacing w:after="0"/>
              <w:rPr>
                <w:rFonts w:cs="Arial"/>
              </w:rPr>
            </w:pPr>
            <w:r w:rsidRPr="00D534B5">
              <w:rPr>
                <w:rFonts w:cs="Arial"/>
              </w:rPr>
              <w:t>It is up to RAN2 to determine the following issues for PRACH transmission with preamble repetition:</w:t>
            </w:r>
          </w:p>
          <w:p w14:paraId="61B94661" w14:textId="77777777" w:rsidR="00D534B5" w:rsidRPr="00D534B5" w:rsidRDefault="00D534B5" w:rsidP="00D534B5">
            <w:pPr>
              <w:numPr>
                <w:ilvl w:val="0"/>
                <w:numId w:val="81"/>
              </w:numPr>
              <w:tabs>
                <w:tab w:val="clear" w:pos="0"/>
              </w:tabs>
              <w:spacing w:after="0"/>
              <w:rPr>
                <w:rFonts w:cs="Arial"/>
                <w:lang w:val="en-US"/>
              </w:rPr>
            </w:pPr>
            <w:r w:rsidRPr="00D534B5">
              <w:rPr>
                <w:rFonts w:cs="Arial"/>
                <w:lang w:val="en-US"/>
              </w:rPr>
              <w:t>RO group selection for initial PRACH transmission attempt in one RACH procedure.</w:t>
            </w:r>
          </w:p>
          <w:p w14:paraId="1BCDE875" w14:textId="77777777" w:rsidR="00D534B5" w:rsidRPr="00D534B5" w:rsidRDefault="00D534B5" w:rsidP="00D534B5">
            <w:pPr>
              <w:numPr>
                <w:ilvl w:val="0"/>
                <w:numId w:val="81"/>
              </w:numPr>
              <w:tabs>
                <w:tab w:val="clear" w:pos="0"/>
              </w:tabs>
              <w:spacing w:after="0"/>
              <w:rPr>
                <w:rFonts w:cs="Arial"/>
                <w:lang w:val="en-US"/>
              </w:rPr>
            </w:pPr>
            <w:r w:rsidRPr="00D534B5">
              <w:rPr>
                <w:rFonts w:cs="Arial"/>
                <w:lang w:val="en-US"/>
              </w:rPr>
              <w:t>RO group switch for PRACH transmission re-attempt in one RACH procedure.</w:t>
            </w:r>
          </w:p>
          <w:p w14:paraId="3632FF56" w14:textId="77777777" w:rsidR="00D534B5" w:rsidRDefault="00D534B5" w:rsidP="00D534B5">
            <w:pPr>
              <w:spacing w:after="0"/>
              <w:rPr>
                <w:rFonts w:cs="Arial"/>
              </w:rPr>
            </w:pPr>
          </w:p>
          <w:p w14:paraId="455B9596" w14:textId="279C6748" w:rsidR="00D534B5" w:rsidRPr="00D534B5" w:rsidRDefault="00D534B5" w:rsidP="00D534B5">
            <w:pPr>
              <w:spacing w:after="0"/>
              <w:rPr>
                <w:rFonts w:cs="Arial"/>
                <w:b/>
                <w:bCs/>
              </w:rPr>
            </w:pPr>
            <w:r w:rsidRPr="00D534B5">
              <w:rPr>
                <w:rFonts w:cs="Arial"/>
                <w:b/>
                <w:bCs/>
              </w:rPr>
              <w:t>Agreement</w:t>
            </w:r>
          </w:p>
          <w:p w14:paraId="65868776" w14:textId="77777777" w:rsidR="00D534B5" w:rsidRPr="00D534B5" w:rsidRDefault="00D534B5" w:rsidP="00D534B5">
            <w:pPr>
              <w:spacing w:after="0"/>
              <w:rPr>
                <w:rFonts w:cs="Arial"/>
              </w:rPr>
            </w:pPr>
            <w:r w:rsidRPr="00D534B5">
              <w:rPr>
                <w:rFonts w:cs="Arial"/>
              </w:rPr>
              <w:t>For SBFD-aware UEs,</w:t>
            </w:r>
            <w:r w:rsidRPr="00D534B5">
              <w:rPr>
                <w:rFonts w:cs="Arial"/>
                <w:iCs/>
              </w:rPr>
              <w:t xml:space="preserve"> </w:t>
            </w:r>
            <w:r w:rsidRPr="00D534B5">
              <w:rPr>
                <w:rFonts w:cs="Arial"/>
              </w:rPr>
              <w:t xml:space="preserve">support separate configuration of </w:t>
            </w:r>
            <w:r w:rsidRPr="00D534B5">
              <w:rPr>
                <w:rFonts w:cs="Arial"/>
                <w:i/>
                <w:iCs/>
              </w:rPr>
              <w:t>msg3-Alpha</w:t>
            </w:r>
            <w:r w:rsidRPr="00D534B5">
              <w:rPr>
                <w:rFonts w:cs="Arial"/>
              </w:rPr>
              <w:t xml:space="preserve"> for Msg3 PUSCH transmission on SBFD symbols. When separate </w:t>
            </w:r>
            <w:r w:rsidRPr="00D534B5">
              <w:rPr>
                <w:rFonts w:cs="Arial"/>
                <w:i/>
                <w:iCs/>
              </w:rPr>
              <w:t>msg3-Alpha</w:t>
            </w:r>
            <w:r w:rsidRPr="00D534B5">
              <w:rPr>
                <w:rFonts w:cs="Arial"/>
              </w:rPr>
              <w:t xml:space="preserve"> for Msg3 PUSCH transmission on SBFD symbols is configured:</w:t>
            </w:r>
          </w:p>
          <w:p w14:paraId="7507B040" w14:textId="77777777" w:rsidR="00D534B5" w:rsidRPr="00D534B5" w:rsidRDefault="00D534B5" w:rsidP="00D534B5">
            <w:pPr>
              <w:numPr>
                <w:ilvl w:val="0"/>
                <w:numId w:val="82"/>
              </w:numPr>
              <w:tabs>
                <w:tab w:val="clear" w:pos="0"/>
              </w:tabs>
              <w:spacing w:after="0"/>
              <w:rPr>
                <w:rFonts w:cs="Arial"/>
                <w:lang w:val="en-US"/>
              </w:rPr>
            </w:pPr>
            <w:r w:rsidRPr="00D534B5">
              <w:rPr>
                <w:rFonts w:cs="Arial"/>
                <w:i/>
                <w:iCs/>
                <w:lang w:val="en-US"/>
              </w:rPr>
              <w:t>msg3-Alpha</w:t>
            </w:r>
            <w:r w:rsidRPr="00D534B5">
              <w:rPr>
                <w:rFonts w:cs="Arial"/>
                <w:lang w:val="en-US"/>
              </w:rPr>
              <w:t xml:space="preserve"> configured for Msg3 PUSCH transmission on non-SBFD symbols is used if Msg3 PUSCH is transmitted in non-SBFD </w:t>
            </w:r>
            <w:proofErr w:type="gramStart"/>
            <w:r w:rsidRPr="00D534B5">
              <w:rPr>
                <w:rFonts w:cs="Arial"/>
                <w:lang w:val="en-US"/>
              </w:rPr>
              <w:t>symbols;</w:t>
            </w:r>
            <w:proofErr w:type="gramEnd"/>
          </w:p>
          <w:p w14:paraId="43018727" w14:textId="77777777" w:rsidR="00D534B5" w:rsidRPr="00D534B5" w:rsidRDefault="00D534B5" w:rsidP="00D534B5">
            <w:pPr>
              <w:numPr>
                <w:ilvl w:val="0"/>
                <w:numId w:val="82"/>
              </w:numPr>
              <w:tabs>
                <w:tab w:val="clear" w:pos="0"/>
              </w:tabs>
              <w:spacing w:after="0"/>
              <w:rPr>
                <w:rFonts w:cs="Arial"/>
                <w:lang w:val="en-US"/>
              </w:rPr>
            </w:pPr>
            <w:r w:rsidRPr="00D534B5">
              <w:rPr>
                <w:rFonts w:cs="Arial"/>
                <w:i/>
                <w:iCs/>
                <w:lang w:val="en-US"/>
              </w:rPr>
              <w:t>msg3-Alpha</w:t>
            </w:r>
            <w:r w:rsidRPr="00D534B5">
              <w:rPr>
                <w:rFonts w:cs="Arial"/>
                <w:lang w:val="en-US"/>
              </w:rPr>
              <w:t xml:space="preserve"> configured for Msg3 PUSCH transmission on SBFD symbols is used if Msg3 PUSCH is transmitted in SBFD symbols.</w:t>
            </w:r>
          </w:p>
          <w:p w14:paraId="2CAABF68" w14:textId="77777777" w:rsidR="00D534B5" w:rsidRPr="00D534B5" w:rsidRDefault="00D534B5" w:rsidP="00D534B5">
            <w:pPr>
              <w:spacing w:after="0"/>
              <w:rPr>
                <w:rFonts w:cs="Arial"/>
                <w:b/>
                <w:bCs/>
              </w:rPr>
            </w:pPr>
            <w:r w:rsidRPr="00D534B5">
              <w:rPr>
                <w:rFonts w:cs="Arial"/>
                <w:b/>
                <w:bCs/>
              </w:rPr>
              <w:lastRenderedPageBreak/>
              <w:t>Agreement</w:t>
            </w:r>
          </w:p>
          <w:p w14:paraId="2D7DC343" w14:textId="77777777" w:rsidR="00D534B5" w:rsidRPr="00D534B5" w:rsidRDefault="00D534B5" w:rsidP="00D534B5">
            <w:pPr>
              <w:spacing w:after="0"/>
              <w:rPr>
                <w:rFonts w:cs="Arial"/>
              </w:rPr>
            </w:pPr>
            <w:r w:rsidRPr="00D534B5">
              <w:rPr>
                <w:rFonts w:cs="Arial"/>
              </w:rPr>
              <w:t xml:space="preserve">For SBFD-aware UEs, support separate configuration of </w:t>
            </w:r>
            <w:r w:rsidRPr="00D534B5">
              <w:rPr>
                <w:rFonts w:cs="Arial"/>
                <w:i/>
                <w:iCs/>
              </w:rPr>
              <w:t>p0-nominal</w:t>
            </w:r>
            <w:r w:rsidRPr="00D534B5">
              <w:rPr>
                <w:rFonts w:cs="Arial"/>
              </w:rPr>
              <w:t xml:space="preserve"> for PUCCH on SBFD symbols. When separate </w:t>
            </w:r>
            <w:r w:rsidRPr="00D534B5">
              <w:rPr>
                <w:rFonts w:cs="Arial"/>
                <w:i/>
                <w:iCs/>
              </w:rPr>
              <w:t>p0-nominal</w:t>
            </w:r>
            <w:r w:rsidRPr="00D534B5">
              <w:rPr>
                <w:rFonts w:cs="Arial"/>
              </w:rPr>
              <w:t xml:space="preserve"> for PUCCH on SBFD symbols is configured:</w:t>
            </w:r>
          </w:p>
          <w:p w14:paraId="4CB8A9F2" w14:textId="77777777" w:rsidR="00D534B5" w:rsidRPr="00D534B5" w:rsidRDefault="00D534B5" w:rsidP="00D534B5">
            <w:pPr>
              <w:numPr>
                <w:ilvl w:val="0"/>
                <w:numId w:val="83"/>
              </w:numPr>
              <w:spacing w:after="0"/>
              <w:rPr>
                <w:rFonts w:cs="Arial"/>
                <w:lang w:val="en-US"/>
              </w:rPr>
            </w:pPr>
            <w:r w:rsidRPr="00D534B5">
              <w:rPr>
                <w:rFonts w:cs="Arial"/>
                <w:i/>
                <w:iCs/>
                <w:lang w:val="en-US"/>
              </w:rPr>
              <w:t>p0-nominal</w:t>
            </w:r>
            <w:r w:rsidRPr="00D534B5">
              <w:rPr>
                <w:rFonts w:cs="Arial"/>
                <w:lang w:val="en-US"/>
              </w:rPr>
              <w:t xml:space="preserve"> configured for PUCCH on non-SBFD symbols is used if PUCCH is transmitted in non-SBFD </w:t>
            </w:r>
            <w:proofErr w:type="gramStart"/>
            <w:r w:rsidRPr="00D534B5">
              <w:rPr>
                <w:rFonts w:cs="Arial"/>
                <w:lang w:val="en-US"/>
              </w:rPr>
              <w:t>symbols;</w:t>
            </w:r>
            <w:proofErr w:type="gramEnd"/>
          </w:p>
          <w:p w14:paraId="635C8320" w14:textId="77777777" w:rsidR="00D534B5" w:rsidRPr="00D534B5" w:rsidRDefault="00D534B5" w:rsidP="00D534B5">
            <w:pPr>
              <w:numPr>
                <w:ilvl w:val="0"/>
                <w:numId w:val="83"/>
              </w:numPr>
              <w:spacing w:after="0"/>
              <w:rPr>
                <w:rFonts w:cs="Arial"/>
                <w:lang w:val="en-US"/>
              </w:rPr>
            </w:pPr>
            <w:r w:rsidRPr="00D534B5">
              <w:rPr>
                <w:rFonts w:cs="Arial"/>
                <w:i/>
                <w:iCs/>
                <w:lang w:val="en-US"/>
              </w:rPr>
              <w:t>p0-nominal</w:t>
            </w:r>
            <w:r w:rsidRPr="00D534B5">
              <w:rPr>
                <w:rFonts w:cs="Arial"/>
                <w:lang w:val="en-US"/>
              </w:rPr>
              <w:t xml:space="preserve"> configured for PUCCH on SBFD symbols is used if PUCCH is transmitted in SBFD symbols.</w:t>
            </w:r>
          </w:p>
          <w:p w14:paraId="088BDCD4" w14:textId="77777777" w:rsidR="008A7577" w:rsidRDefault="008A7577" w:rsidP="00D534B5">
            <w:pPr>
              <w:spacing w:after="0"/>
              <w:rPr>
                <w:rFonts w:cs="Arial"/>
              </w:rPr>
            </w:pPr>
          </w:p>
          <w:p w14:paraId="6F1F5723" w14:textId="17DCB156" w:rsidR="00D534B5" w:rsidRPr="00D534B5" w:rsidRDefault="00D534B5" w:rsidP="00D534B5">
            <w:pPr>
              <w:spacing w:after="0"/>
              <w:rPr>
                <w:rFonts w:cs="Arial"/>
                <w:b/>
                <w:bCs/>
              </w:rPr>
            </w:pPr>
            <w:r w:rsidRPr="00D534B5">
              <w:rPr>
                <w:rFonts w:cs="Arial"/>
                <w:b/>
                <w:bCs/>
              </w:rPr>
              <w:t>Agreement</w:t>
            </w:r>
          </w:p>
          <w:p w14:paraId="205EC4DD" w14:textId="77777777" w:rsidR="00D534B5" w:rsidRPr="00D534B5" w:rsidRDefault="00D534B5" w:rsidP="00D534B5">
            <w:pPr>
              <w:spacing w:after="0"/>
              <w:rPr>
                <w:rFonts w:cs="Arial"/>
              </w:rPr>
            </w:pPr>
            <w:r w:rsidRPr="00D534B5">
              <w:rPr>
                <w:rFonts w:cs="Arial"/>
              </w:rPr>
              <w:t>For RACH configuration Option 1 and Option 2, indexing of the PRACH occasion indicated by the mask index value for Additional-ROs is performed separately from Legacy-ROs following legacy indexing rules.</w:t>
            </w:r>
          </w:p>
          <w:p w14:paraId="6EB32288" w14:textId="77777777" w:rsidR="00D534B5" w:rsidRPr="00D534B5" w:rsidRDefault="00D534B5" w:rsidP="00D534B5">
            <w:pPr>
              <w:spacing w:after="0"/>
              <w:rPr>
                <w:rFonts w:cs="Arial"/>
              </w:rPr>
            </w:pPr>
          </w:p>
          <w:p w14:paraId="6940A9D9" w14:textId="77777777" w:rsidR="00D534B5" w:rsidRPr="00D534B5" w:rsidRDefault="00D534B5" w:rsidP="00D534B5">
            <w:pPr>
              <w:spacing w:after="0"/>
              <w:rPr>
                <w:rFonts w:cs="Arial"/>
                <w:b/>
                <w:bCs/>
              </w:rPr>
            </w:pPr>
            <w:r w:rsidRPr="00D534B5">
              <w:rPr>
                <w:rFonts w:cs="Arial"/>
                <w:b/>
                <w:bCs/>
              </w:rPr>
              <w:t>Agreement</w:t>
            </w:r>
          </w:p>
          <w:p w14:paraId="70C0E024" w14:textId="77777777" w:rsidR="00D534B5" w:rsidRPr="00D534B5" w:rsidRDefault="00D534B5" w:rsidP="00D534B5">
            <w:pPr>
              <w:spacing w:after="0"/>
              <w:rPr>
                <w:rFonts w:cs="Arial"/>
              </w:rPr>
            </w:pPr>
            <w:r w:rsidRPr="00D534B5">
              <w:rPr>
                <w:rFonts w:cs="Arial"/>
              </w:rPr>
              <w:t>For RACH configuration Option 1 and Option 2, when a SBFD-aware UE switches from additional-ROs to legacy-ROs in PRACH transmission re-attempt in one RACH procedure, support Alt-1: Increase the power ramping counter.</w:t>
            </w:r>
          </w:p>
          <w:p w14:paraId="3263BE03" w14:textId="77777777" w:rsidR="00D534B5" w:rsidRPr="00D534B5" w:rsidRDefault="00D534B5" w:rsidP="00D534B5">
            <w:pPr>
              <w:spacing w:after="0"/>
              <w:rPr>
                <w:rFonts w:cs="Arial"/>
              </w:rPr>
            </w:pPr>
          </w:p>
          <w:p w14:paraId="78CF5C17" w14:textId="77777777" w:rsidR="00D534B5" w:rsidRPr="00D534B5" w:rsidRDefault="00D534B5" w:rsidP="00D534B5">
            <w:pPr>
              <w:spacing w:after="0"/>
              <w:rPr>
                <w:rFonts w:cs="Arial"/>
                <w:b/>
                <w:bCs/>
              </w:rPr>
            </w:pPr>
            <w:r w:rsidRPr="00D534B5">
              <w:rPr>
                <w:rFonts w:cs="Arial"/>
                <w:b/>
                <w:bCs/>
              </w:rPr>
              <w:t>Agreement</w:t>
            </w:r>
          </w:p>
          <w:p w14:paraId="460CCD79" w14:textId="77777777" w:rsidR="00D534B5" w:rsidRPr="00D534B5" w:rsidRDefault="00D534B5" w:rsidP="00D534B5">
            <w:pPr>
              <w:spacing w:after="0"/>
              <w:rPr>
                <w:rFonts w:cs="Arial"/>
              </w:rPr>
            </w:pPr>
            <w:r w:rsidRPr="00D534B5">
              <w:rPr>
                <w:rFonts w:cs="Arial"/>
              </w:rPr>
              <w:t>Update the following agreement made in RAN1#118-bis in red:</w:t>
            </w:r>
          </w:p>
          <w:p w14:paraId="7433832E" w14:textId="77777777" w:rsidR="00D534B5" w:rsidRPr="00D534B5" w:rsidRDefault="00D534B5" w:rsidP="00D534B5">
            <w:pPr>
              <w:spacing w:after="0"/>
              <w:rPr>
                <w:rFonts w:cs="Arial"/>
                <w:b/>
                <w:bCs/>
              </w:rPr>
            </w:pPr>
            <w:r w:rsidRPr="00D534B5">
              <w:rPr>
                <w:rFonts w:cs="Arial"/>
                <w:b/>
                <w:bCs/>
              </w:rPr>
              <w:t>Agreement</w:t>
            </w:r>
          </w:p>
          <w:p w14:paraId="773C6EF3" w14:textId="77777777" w:rsidR="00D534B5" w:rsidRPr="00D534B5" w:rsidRDefault="00D534B5" w:rsidP="00D534B5">
            <w:pPr>
              <w:spacing w:after="0"/>
              <w:rPr>
                <w:rFonts w:cs="Arial"/>
              </w:rPr>
            </w:pPr>
            <w:r w:rsidRPr="00D534B5">
              <w:rPr>
                <w:rFonts w:cs="Arial"/>
              </w:rPr>
              <w:t>For SBFD aware UEs, for Msg3 PUSCH transmission in SBFD symbols, reuse Table 8.3-1 in TS 38.213 for determination of the frequency offset for the 2</w:t>
            </w:r>
            <w:r w:rsidRPr="00D534B5">
              <w:rPr>
                <w:rFonts w:cs="Arial"/>
                <w:vertAlign w:val="superscript"/>
              </w:rPr>
              <w:t>nd</w:t>
            </w:r>
            <w:r w:rsidRPr="00D534B5">
              <w:rPr>
                <w:rFonts w:cs="Arial"/>
              </w:rPr>
              <w:t xml:space="preserve"> hop, with the update that the frequency offset for 2</w:t>
            </w:r>
            <w:r w:rsidRPr="00D534B5">
              <w:rPr>
                <w:rFonts w:cs="Arial"/>
                <w:vertAlign w:val="superscript"/>
              </w:rPr>
              <w:t>nd</w:t>
            </w:r>
            <w:r w:rsidRPr="00D534B5">
              <w:rPr>
                <w:rFonts w:cs="Arial"/>
              </w:rPr>
              <w:t xml:space="preserve"> hop is based on the size of UL usable PRBs.</w:t>
            </w:r>
          </w:p>
          <w:p w14:paraId="64794833" w14:textId="15FBBCCB" w:rsidR="00D534B5" w:rsidRPr="00D534B5" w:rsidRDefault="00D534B5" w:rsidP="00D534B5">
            <w:pPr>
              <w:numPr>
                <w:ilvl w:val="0"/>
                <w:numId w:val="84"/>
              </w:numPr>
              <w:spacing w:after="0"/>
              <w:rPr>
                <w:rFonts w:cs="Arial"/>
                <w:lang w:val="en-US"/>
              </w:rPr>
            </w:pPr>
            <w:r w:rsidRPr="00D534B5">
              <w:rPr>
                <w:rFonts w:cs="Arial"/>
                <w:lang w:val="en-US"/>
              </w:rPr>
              <w:t xml:space="preserve">FFS the case when the value of </w:t>
            </w:r>
            <m:oMath>
              <m:sSub>
                <m:sSubPr>
                  <m:ctrlPr>
                    <w:rPr>
                      <w:rFonts w:ascii="Cambria Math" w:hAnsi="Cambria Math" w:cs="Arial"/>
                    </w:rPr>
                  </m:ctrlPr>
                </m:sSubPr>
                <m:e>
                  <m:r>
                    <m:rPr>
                      <m:sty m:val="p"/>
                    </m:rPr>
                    <w:rPr>
                      <w:rFonts w:ascii="Cambria Math" w:hAnsi="Cambria Math" w:cs="Arial"/>
                      <w:lang w:val="en-US"/>
                    </w:rPr>
                    <m:t>N</m:t>
                  </m:r>
                </m:e>
                <m:sub>
                  <m:r>
                    <m:rPr>
                      <m:sty m:val="p"/>
                    </m:rPr>
                    <w:rPr>
                      <w:rFonts w:ascii="Cambria Math" w:hAnsi="Cambria Math" w:cs="Arial"/>
                      <w:lang w:val="en-US"/>
                    </w:rPr>
                    <m:t>UL,hop</m:t>
                  </m:r>
                </m:sub>
              </m:sSub>
            </m:oMath>
            <w:r w:rsidRPr="00D534B5">
              <w:rPr>
                <w:rFonts w:cs="Arial"/>
                <w:iCs/>
                <w:lang w:val="en-US"/>
              </w:rPr>
              <w:t>= 11</w:t>
            </w:r>
          </w:p>
          <w:p w14:paraId="1BD3CA56" w14:textId="77777777" w:rsidR="00D534B5" w:rsidRPr="00D534B5" w:rsidRDefault="00D534B5" w:rsidP="00D534B5">
            <w:pPr>
              <w:numPr>
                <w:ilvl w:val="0"/>
                <w:numId w:val="84"/>
              </w:numPr>
              <w:spacing w:after="0"/>
              <w:rPr>
                <w:rFonts w:cs="Arial"/>
                <w:lang w:val="en-US"/>
              </w:rPr>
            </w:pPr>
            <w:r w:rsidRPr="00D534B5">
              <w:rPr>
                <w:rFonts w:cs="Arial"/>
                <w:lang w:val="en-US"/>
              </w:rPr>
              <w:t>FFS the definition of UL usable PRBs for Msg3 PUSCH transmission</w:t>
            </w:r>
          </w:p>
          <w:p w14:paraId="2705F7BF" w14:textId="77777777" w:rsidR="00D534B5" w:rsidRPr="00D534B5" w:rsidRDefault="00D534B5" w:rsidP="00D534B5">
            <w:pPr>
              <w:spacing w:after="0"/>
              <w:rPr>
                <w:rFonts w:cs="Arial"/>
              </w:rPr>
            </w:pPr>
          </w:p>
          <w:p w14:paraId="2AFE1E33" w14:textId="77777777" w:rsidR="00D534B5" w:rsidRPr="00D534B5" w:rsidRDefault="00D534B5" w:rsidP="00D534B5">
            <w:pPr>
              <w:spacing w:after="0"/>
              <w:rPr>
                <w:rFonts w:cs="Arial"/>
                <w:b/>
                <w:bCs/>
              </w:rPr>
            </w:pPr>
            <w:r w:rsidRPr="00D534B5">
              <w:rPr>
                <w:rFonts w:cs="Arial"/>
                <w:b/>
                <w:bCs/>
              </w:rPr>
              <w:t>Agreement</w:t>
            </w:r>
          </w:p>
          <w:p w14:paraId="71D94CC3" w14:textId="566BEB82" w:rsidR="00D534B5" w:rsidRPr="00D534B5" w:rsidRDefault="00D534B5" w:rsidP="00D534B5">
            <w:pPr>
              <w:numPr>
                <w:ilvl w:val="0"/>
                <w:numId w:val="85"/>
              </w:numPr>
              <w:spacing w:after="0"/>
              <w:rPr>
                <w:rFonts w:cs="Arial"/>
                <w:lang w:val="en-US"/>
              </w:rPr>
            </w:pPr>
            <w:r w:rsidRPr="00D534B5">
              <w:rPr>
                <w:rFonts w:cs="Arial"/>
                <w:lang w:val="en-US"/>
              </w:rPr>
              <w:t xml:space="preserve">For determination of Msg3 PUSCH transmission power, </w:t>
            </w:r>
            <m:oMath>
              <m:r>
                <w:rPr>
                  <w:rFonts w:ascii="Cambria Math" w:hAnsi="Cambria Math" w:cs="Arial"/>
                  <w:lang w:val="en-US"/>
                </w:rPr>
                <m:t>∆</m:t>
              </m:r>
              <m:sSub>
                <m:sSubPr>
                  <m:ctrlPr>
                    <w:rPr>
                      <w:rFonts w:ascii="Cambria Math" w:hAnsi="Cambria Math" w:cs="Arial"/>
                      <w:i/>
                    </w:rPr>
                  </m:ctrlPr>
                </m:sSubPr>
                <m:e>
                  <m:r>
                    <w:rPr>
                      <w:rFonts w:ascii="Cambria Math" w:hAnsi="Cambria Math" w:cs="Arial"/>
                      <w:lang w:val="en-US"/>
                    </w:rPr>
                    <m:t>P</m:t>
                  </m:r>
                </m:e>
                <m:sub>
                  <m:r>
                    <m:rPr>
                      <m:sty m:val="p"/>
                    </m:rPr>
                    <w:rPr>
                      <w:rFonts w:ascii="Cambria Math" w:hAnsi="Cambria Math" w:cs="Arial"/>
                      <w:lang w:val="en-US"/>
                    </w:rPr>
                    <m:t>rampup_requested</m:t>
                  </m:r>
                  <m:r>
                    <w:rPr>
                      <w:rFonts w:ascii="Cambria Math" w:hAnsi="Cambria Math" w:cs="Arial"/>
                      <w:lang w:val="en-US"/>
                    </w:rPr>
                    <m:t>,b,f,c</m:t>
                  </m:r>
                </m:sub>
              </m:sSub>
            </m:oMath>
            <w:r w:rsidRPr="00D534B5">
              <w:rPr>
                <w:rFonts w:cs="Arial"/>
                <w:lang w:val="en-US"/>
              </w:rPr>
              <w:t xml:space="preserve"> is provided by MAC layer and is the amount of power ramping applied to the latest Random Access Preamble transmission, regardless of the used RO types and symbol type of Msg3 PUSCH.</w:t>
            </w:r>
          </w:p>
          <w:p w14:paraId="3862C48F" w14:textId="6E501687" w:rsidR="00D534B5" w:rsidRPr="002B533C" w:rsidRDefault="00D534B5" w:rsidP="00D534B5">
            <w:pPr>
              <w:numPr>
                <w:ilvl w:val="0"/>
                <w:numId w:val="85"/>
              </w:numPr>
              <w:spacing w:after="0"/>
              <w:rPr>
                <w:rFonts w:cs="Arial"/>
                <w:lang w:val="en-US"/>
              </w:rPr>
            </w:pPr>
            <w:r w:rsidRPr="002B533C">
              <w:rPr>
                <w:rFonts w:cs="Arial"/>
                <w:lang w:val="en-US"/>
              </w:rPr>
              <w:t xml:space="preserve">FFS: For RACH configuration Option 2, interpretation of </w:t>
            </w:r>
            <m:oMath>
              <m:r>
                <w:rPr>
                  <w:rFonts w:ascii="Cambria Math" w:hAnsi="Cambria Math" w:cs="Arial"/>
                  <w:lang w:val="en-US"/>
                </w:rPr>
                <m:t>∆</m:t>
              </m:r>
              <m:sSub>
                <m:sSubPr>
                  <m:ctrlPr>
                    <w:rPr>
                      <w:rFonts w:ascii="Cambria Math" w:hAnsi="Cambria Math" w:cs="Arial"/>
                      <w:i/>
                    </w:rPr>
                  </m:ctrlPr>
                </m:sSubPr>
                <m:e>
                  <m:r>
                    <w:rPr>
                      <w:rFonts w:ascii="Cambria Math" w:hAnsi="Cambria Math" w:cs="Arial"/>
                      <w:lang w:val="en-US"/>
                    </w:rPr>
                    <m:t>P</m:t>
                  </m:r>
                </m:e>
                <m:sub>
                  <m:r>
                    <m:rPr>
                      <m:sty m:val="p"/>
                    </m:rPr>
                    <w:rPr>
                      <w:rFonts w:ascii="Cambria Math" w:hAnsi="Cambria Math" w:cs="Arial"/>
                      <w:lang w:val="en-US"/>
                    </w:rPr>
                    <m:t>rampup_requested</m:t>
                  </m:r>
                  <m:r>
                    <w:rPr>
                      <w:rFonts w:ascii="Cambria Math" w:hAnsi="Cambria Math" w:cs="Arial"/>
                      <w:lang w:val="en-US"/>
                    </w:rPr>
                    <m:t>,b,f,c</m:t>
                  </m:r>
                </m:sub>
              </m:sSub>
            </m:oMath>
            <w:r w:rsidRPr="002B533C">
              <w:rPr>
                <w:rFonts w:cs="Arial"/>
                <w:lang w:val="en-US"/>
              </w:rPr>
              <w:t xml:space="preserve"> when separate </w:t>
            </w:r>
            <w:r w:rsidRPr="002B533C">
              <w:rPr>
                <w:rFonts w:cs="Arial"/>
                <w:i/>
                <w:lang w:val="en-US"/>
              </w:rPr>
              <w:t>PREAMBLE_POWER_RAMPING_STEP</w:t>
            </w:r>
            <w:r w:rsidRPr="002B533C">
              <w:rPr>
                <w:rFonts w:cs="Arial"/>
                <w:iCs/>
                <w:lang w:val="en-US"/>
              </w:rPr>
              <w:t xml:space="preserve"> </w:t>
            </w:r>
            <w:r w:rsidRPr="002B533C">
              <w:rPr>
                <w:rFonts w:cs="Arial"/>
                <w:lang w:val="en-US"/>
              </w:rPr>
              <w:t>configurations for different RO types when UE switches from additional-ROs to legacy-ROs.</w:t>
            </w:r>
          </w:p>
          <w:p w14:paraId="401B7532" w14:textId="77777777" w:rsidR="00D534B5" w:rsidRPr="00D534B5" w:rsidRDefault="00D534B5" w:rsidP="00D534B5">
            <w:pPr>
              <w:numPr>
                <w:ilvl w:val="1"/>
                <w:numId w:val="85"/>
              </w:numPr>
              <w:spacing w:after="0"/>
              <w:rPr>
                <w:rFonts w:cs="Arial"/>
                <w:lang w:val="en-US"/>
              </w:rPr>
            </w:pPr>
            <w:r w:rsidRPr="00D534B5">
              <w:rPr>
                <w:rFonts w:cs="Arial"/>
                <w:lang w:val="en-US"/>
              </w:rPr>
              <w:t xml:space="preserve">This does not imply that separate </w:t>
            </w:r>
            <w:r w:rsidRPr="00D534B5">
              <w:rPr>
                <w:rFonts w:cs="Arial"/>
                <w:i/>
                <w:lang w:val="en-US"/>
              </w:rPr>
              <w:t>PREAMBLE_POWER_RAMPING_STEP</w:t>
            </w:r>
            <w:r w:rsidRPr="00D534B5">
              <w:rPr>
                <w:rFonts w:cs="Arial"/>
                <w:iCs/>
                <w:lang w:val="en-US"/>
              </w:rPr>
              <w:t xml:space="preserve"> </w:t>
            </w:r>
            <w:r w:rsidRPr="00D534B5">
              <w:rPr>
                <w:rFonts w:cs="Arial"/>
                <w:lang w:val="en-US"/>
              </w:rPr>
              <w:t>configurations are supported.</w:t>
            </w:r>
          </w:p>
          <w:p w14:paraId="21872F5C" w14:textId="77777777" w:rsidR="00A119C8" w:rsidRDefault="00A119C8" w:rsidP="00D534B5">
            <w:pPr>
              <w:spacing w:after="0"/>
              <w:rPr>
                <w:rFonts w:cs="Arial"/>
              </w:rPr>
            </w:pPr>
          </w:p>
          <w:p w14:paraId="786BD16F" w14:textId="168904BB" w:rsidR="00D534B5" w:rsidRPr="00D534B5" w:rsidRDefault="00D534B5" w:rsidP="00D534B5">
            <w:pPr>
              <w:spacing w:after="0"/>
              <w:rPr>
                <w:rFonts w:cs="Arial"/>
                <w:b/>
                <w:bCs/>
              </w:rPr>
            </w:pPr>
            <w:r w:rsidRPr="00D534B5">
              <w:rPr>
                <w:rFonts w:cs="Arial"/>
                <w:b/>
                <w:bCs/>
              </w:rPr>
              <w:t>Conclusion</w:t>
            </w:r>
          </w:p>
          <w:p w14:paraId="5B4E7A18" w14:textId="77777777" w:rsidR="00D534B5" w:rsidRPr="00D534B5" w:rsidRDefault="00D534B5" w:rsidP="00D534B5">
            <w:pPr>
              <w:spacing w:after="0"/>
              <w:rPr>
                <w:rFonts w:cs="Arial"/>
              </w:rPr>
            </w:pPr>
            <w:r w:rsidRPr="00D534B5">
              <w:rPr>
                <w:rFonts w:cs="Arial"/>
              </w:rPr>
              <w:t>For RACH configuration Option 2, when a SBFD-aware UE switches from additional-ROs to legacy-ROs in PRACH transmission re-attempt in one RACH procedure, there is no RAN1 consensus to support a power offset to compensate the power ramping difference.</w:t>
            </w:r>
          </w:p>
          <w:p w14:paraId="6CAEE4C6" w14:textId="77777777" w:rsidR="00D534B5" w:rsidRPr="00D534B5" w:rsidRDefault="00D534B5" w:rsidP="00D534B5">
            <w:pPr>
              <w:spacing w:after="0"/>
              <w:rPr>
                <w:rFonts w:cs="Arial"/>
              </w:rPr>
            </w:pPr>
          </w:p>
          <w:p w14:paraId="0C8B7C04" w14:textId="77777777" w:rsidR="00D534B5" w:rsidRPr="00D534B5" w:rsidRDefault="00D534B5" w:rsidP="00D534B5">
            <w:pPr>
              <w:spacing w:after="0"/>
              <w:rPr>
                <w:rFonts w:cs="Arial"/>
                <w:b/>
                <w:bCs/>
              </w:rPr>
            </w:pPr>
            <w:r w:rsidRPr="00D534B5">
              <w:rPr>
                <w:rFonts w:cs="Arial"/>
                <w:b/>
                <w:bCs/>
              </w:rPr>
              <w:t>Conclusion</w:t>
            </w:r>
          </w:p>
          <w:p w14:paraId="5E215123" w14:textId="77777777" w:rsidR="00D534B5" w:rsidRPr="00D534B5" w:rsidRDefault="00D534B5" w:rsidP="00D534B5">
            <w:pPr>
              <w:spacing w:after="0"/>
              <w:rPr>
                <w:rFonts w:cs="Arial"/>
              </w:rPr>
            </w:pPr>
            <w:r w:rsidRPr="00D534B5">
              <w:rPr>
                <w:rFonts w:cs="Arial"/>
              </w:rPr>
              <w:t>There is no RAN1 consensus on the following proposal:</w:t>
            </w:r>
          </w:p>
          <w:p w14:paraId="3F328195" w14:textId="77777777" w:rsidR="00D534B5" w:rsidRPr="00D534B5" w:rsidRDefault="00D534B5" w:rsidP="00D534B5">
            <w:pPr>
              <w:numPr>
                <w:ilvl w:val="0"/>
                <w:numId w:val="86"/>
              </w:numPr>
              <w:spacing w:after="0"/>
              <w:rPr>
                <w:rFonts w:cs="Arial"/>
                <w:i/>
                <w:iCs/>
                <w:lang w:val="en-US"/>
              </w:rPr>
            </w:pPr>
            <w:r w:rsidRPr="00D534B5">
              <w:rPr>
                <w:rFonts w:cs="Arial"/>
                <w:lang w:val="en-US"/>
              </w:rPr>
              <w:t xml:space="preserve">For RACH configuration Option 1 with Alt 1-1, for determination of lowest RO of additional-ROs in SBFD symbols, the parameter </w:t>
            </w:r>
            <w:r w:rsidRPr="00D534B5">
              <w:rPr>
                <w:rFonts w:cs="Arial"/>
                <w:i/>
                <w:iCs/>
                <w:lang w:val="en-US"/>
              </w:rPr>
              <w:t>msg1-FrequencyStart</w:t>
            </w:r>
            <w:r w:rsidRPr="00D534B5">
              <w:rPr>
                <w:rFonts w:cs="Arial"/>
                <w:lang w:val="en-US"/>
              </w:rPr>
              <w:t xml:space="preserve"> in </w:t>
            </w:r>
            <w:proofErr w:type="spellStart"/>
            <w:r w:rsidRPr="00D534B5">
              <w:rPr>
                <w:rFonts w:cs="Arial"/>
                <w:i/>
                <w:iCs/>
                <w:lang w:val="en-US"/>
              </w:rPr>
              <w:t>rach-ConfigCommon</w:t>
            </w:r>
            <w:proofErr w:type="spellEnd"/>
            <w:r w:rsidRPr="00D534B5">
              <w:rPr>
                <w:rFonts w:cs="Arial"/>
                <w:lang w:val="en-US"/>
              </w:rPr>
              <w:t xml:space="preserve"> is reinterpreted as the frequency offset of lowest RO in frequency domain with respective to the lowest PRB of UL usable PRBs ONLY if there is no legacy-RO configured in SBFD symbols configured as flexible by </w:t>
            </w:r>
            <w:proofErr w:type="spellStart"/>
            <w:r w:rsidRPr="00D534B5">
              <w:rPr>
                <w:rFonts w:cs="Arial"/>
                <w:i/>
                <w:iCs/>
                <w:lang w:val="en-US"/>
              </w:rPr>
              <w:t>tdd</w:t>
            </w:r>
            <w:proofErr w:type="spellEnd"/>
            <w:r w:rsidRPr="00D534B5">
              <w:rPr>
                <w:rFonts w:cs="Arial"/>
                <w:i/>
                <w:iCs/>
                <w:lang w:val="en-US"/>
              </w:rPr>
              <w:t>-UL-DL-</w:t>
            </w:r>
            <w:proofErr w:type="spellStart"/>
            <w:r w:rsidRPr="00D534B5">
              <w:rPr>
                <w:rFonts w:cs="Arial"/>
                <w:i/>
                <w:iCs/>
                <w:lang w:val="en-US"/>
              </w:rPr>
              <w:t>ConfigurationCommon</w:t>
            </w:r>
            <w:proofErr w:type="spellEnd"/>
            <w:r w:rsidRPr="00D534B5">
              <w:rPr>
                <w:rFonts w:cs="Arial"/>
                <w:lang w:val="en-US"/>
              </w:rPr>
              <w:t>.</w:t>
            </w:r>
          </w:p>
          <w:bookmarkEnd w:id="2"/>
          <w:bookmarkEnd w:id="3"/>
          <w:p w14:paraId="1338752F" w14:textId="5514966E" w:rsidR="00EE53F7" w:rsidRPr="00D534B5" w:rsidRDefault="00EE53F7" w:rsidP="00750C56">
            <w:pPr>
              <w:pStyle w:val="ListParagraph"/>
              <w:overflowPunct w:val="0"/>
              <w:autoSpaceDE w:val="0"/>
              <w:autoSpaceDN w:val="0"/>
              <w:adjustRightInd w:val="0"/>
              <w:spacing w:after="0" w:line="240" w:lineRule="auto"/>
              <w:contextualSpacing w:val="0"/>
              <w:textAlignment w:val="baseline"/>
              <w:rPr>
                <w:rFonts w:ascii="Arial" w:hAnsi="Arial" w:cs="Arial"/>
                <w:sz w:val="20"/>
                <w:szCs w:val="20"/>
              </w:rPr>
            </w:pPr>
          </w:p>
        </w:tc>
      </w:tr>
    </w:tbl>
    <w:p w14:paraId="6E9E25F4" w14:textId="77777777" w:rsidR="00EE53F7" w:rsidRPr="00793924" w:rsidRDefault="00EE53F7" w:rsidP="006912C6">
      <w:pPr>
        <w:spacing w:line="276" w:lineRule="auto"/>
        <w:rPr>
          <w:rFonts w:cs="Arial"/>
        </w:rPr>
      </w:pPr>
    </w:p>
    <w:p w14:paraId="0D90D381" w14:textId="32D49727" w:rsidR="006912C6" w:rsidRPr="00793924" w:rsidRDefault="00A52CF1" w:rsidP="00495F71">
      <w:pPr>
        <w:spacing w:line="276" w:lineRule="auto"/>
        <w:rPr>
          <w:rFonts w:cs="Arial"/>
        </w:rPr>
      </w:pPr>
      <w:r w:rsidRPr="00793924">
        <w:rPr>
          <w:rFonts w:cs="Arial"/>
        </w:rPr>
        <w:t xml:space="preserve">In this contribution, we discuss </w:t>
      </w:r>
      <w:r w:rsidR="000D449D">
        <w:rPr>
          <w:rFonts w:cs="Arial"/>
        </w:rPr>
        <w:t>SBFD operation to support random access in SBFD symbols</w:t>
      </w:r>
      <w:r w:rsidR="00495F71">
        <w:rPr>
          <w:rFonts w:cs="Arial"/>
        </w:rPr>
        <w:t xml:space="preserve"> and provide </w:t>
      </w:r>
      <w:r w:rsidR="00495F71" w:rsidRPr="00495F71">
        <w:rPr>
          <w:rFonts w:cs="Arial"/>
        </w:rPr>
        <w:t xml:space="preserve">performance analysis for </w:t>
      </w:r>
      <w:r w:rsidR="008B4606">
        <w:rPr>
          <w:rFonts w:cs="Arial"/>
        </w:rPr>
        <w:t xml:space="preserve">CLI caused by PRACH transmission in FDM-ed ROs as well as </w:t>
      </w:r>
      <w:r w:rsidR="00495F71" w:rsidRPr="00495F71">
        <w:rPr>
          <w:rFonts w:cs="Arial"/>
        </w:rPr>
        <w:t>repetition</w:t>
      </w:r>
      <w:r w:rsidR="00495F71">
        <w:rPr>
          <w:rFonts w:cs="Arial"/>
        </w:rPr>
        <w:t xml:space="preserve"> </w:t>
      </w:r>
      <w:r w:rsidR="00495F71" w:rsidRPr="00495F71">
        <w:rPr>
          <w:rFonts w:cs="Arial"/>
        </w:rPr>
        <w:t>based PRACH transmissions across SBFD symbols.</w:t>
      </w:r>
    </w:p>
    <w:p w14:paraId="197E28B8" w14:textId="31263EB6" w:rsidR="005605E9" w:rsidRPr="00793924" w:rsidRDefault="00277FF0" w:rsidP="005605E9">
      <w:pPr>
        <w:pStyle w:val="Heading1"/>
      </w:pPr>
      <w:r w:rsidRPr="00793924">
        <w:lastRenderedPageBreak/>
        <w:t>Discussion</w:t>
      </w:r>
      <w:r w:rsidR="006912C6" w:rsidRPr="00793924">
        <w:t>s</w:t>
      </w:r>
    </w:p>
    <w:p w14:paraId="3CF46C80" w14:textId="0CCA81E0" w:rsidR="00BB581B" w:rsidRPr="00793924" w:rsidRDefault="00A52CF1" w:rsidP="00BB581B">
      <w:pPr>
        <w:pStyle w:val="Heading2"/>
      </w:pPr>
      <w:proofErr w:type="spellStart"/>
      <w:r w:rsidRPr="00793924">
        <w:t>Subband</w:t>
      </w:r>
      <w:proofErr w:type="spellEnd"/>
      <w:r w:rsidRPr="00793924">
        <w:t xml:space="preserve"> non-overlapping FD operations</w:t>
      </w:r>
    </w:p>
    <w:p w14:paraId="0AC41FDD" w14:textId="77777777" w:rsidR="00A52CF1" w:rsidRPr="00793924" w:rsidRDefault="00A52CF1" w:rsidP="00A52CF1">
      <w:pPr>
        <w:rPr>
          <w:rFonts w:cs="Arial"/>
        </w:rPr>
      </w:pPr>
      <w:r w:rsidRPr="00793924">
        <w:rPr>
          <w:rFonts w:cs="Arial"/>
        </w:rPr>
        <w:t xml:space="preserve">NR supports dynamic/flexible time division duplex (TDD) based on a slot format indicator (SFI) that can be indicated to a group of UEs by a group-common (GC) DCI (format 2_0). In addition, semi-static configurations via </w:t>
      </w:r>
      <w:proofErr w:type="spellStart"/>
      <w:r w:rsidRPr="00793924">
        <w:rPr>
          <w:rFonts w:cs="Arial"/>
          <w:i/>
          <w:iCs/>
        </w:rPr>
        <w:t>tdd</w:t>
      </w:r>
      <w:proofErr w:type="spellEnd"/>
      <w:r w:rsidRPr="00793924">
        <w:rPr>
          <w:rFonts w:cs="Arial"/>
          <w:i/>
          <w:iCs/>
        </w:rPr>
        <w:t xml:space="preserve">-UL-DL-config-common/dedicated </w:t>
      </w:r>
      <w:r w:rsidRPr="00793924">
        <w:rPr>
          <w:rFonts w:cs="Arial"/>
        </w:rPr>
        <w:t>can be configured, where the transmission pattern for each slot/symbol can be configured as either of ‘D’ as downlink, ‘U’ as uplink, and ‘F’ as flexible.</w:t>
      </w:r>
    </w:p>
    <w:p w14:paraId="21071943" w14:textId="7ECF9788" w:rsidR="00A52CF1" w:rsidRPr="00793924" w:rsidRDefault="00A52CF1" w:rsidP="00A52CF1">
      <w:pPr>
        <w:rPr>
          <w:rFonts w:cs="Arial"/>
        </w:rPr>
      </w:pPr>
      <w:r w:rsidRPr="00793924">
        <w:rPr>
          <w:rFonts w:cs="Arial"/>
        </w:rPr>
        <w:t xml:space="preserve">Up to NR Rel-17, most practical assumptions for duplexing are half duplex (HD) for both </w:t>
      </w:r>
      <w:proofErr w:type="spellStart"/>
      <w:r w:rsidRPr="00793924">
        <w:rPr>
          <w:rFonts w:cs="Arial"/>
        </w:rPr>
        <w:t>gNB</w:t>
      </w:r>
      <w:proofErr w:type="spellEnd"/>
      <w:r w:rsidRPr="00793924">
        <w:rPr>
          <w:rFonts w:cs="Arial"/>
        </w:rPr>
        <w:t xml:space="preserve"> and UE. In Rel-18, enhancements to support full duplex (FD) at least for </w:t>
      </w:r>
      <w:proofErr w:type="spellStart"/>
      <w:r w:rsidRPr="00793924">
        <w:rPr>
          <w:rFonts w:cs="Arial"/>
        </w:rPr>
        <w:t>gNB</w:t>
      </w:r>
      <w:proofErr w:type="spellEnd"/>
      <w:r w:rsidRPr="00793924">
        <w:rPr>
          <w:rFonts w:cs="Arial"/>
        </w:rPr>
        <w:t xml:space="preserve"> </w:t>
      </w:r>
      <w:r w:rsidR="000D449D">
        <w:rPr>
          <w:rFonts w:cs="Arial"/>
        </w:rPr>
        <w:t>were</w:t>
      </w:r>
      <w:r w:rsidRPr="00793924">
        <w:rPr>
          <w:rFonts w:cs="Arial"/>
        </w:rPr>
        <w:t xml:space="preserve"> proposed and endorsed as the study item, see Figure 1. Moreover, </w:t>
      </w:r>
      <w:proofErr w:type="spellStart"/>
      <w:r w:rsidRPr="00793924">
        <w:rPr>
          <w:rFonts w:cs="Arial"/>
        </w:rPr>
        <w:t>subband</w:t>
      </w:r>
      <w:proofErr w:type="spellEnd"/>
      <w:r w:rsidRPr="00793924">
        <w:rPr>
          <w:rFonts w:cs="Arial"/>
        </w:rPr>
        <w:t xml:space="preserve"> non-overlapping FD (SBFD), as illustrated in Figure 2, has been identified as a promising approach, since it offers greatly reduced FD implementation complexity in terms of cancelling self-interference (SI) and mitigating cross-link interference (CLI), at least, at the </w:t>
      </w:r>
      <w:proofErr w:type="spellStart"/>
      <w:r w:rsidRPr="00793924">
        <w:rPr>
          <w:rFonts w:cs="Arial"/>
        </w:rPr>
        <w:t>gNB</w:t>
      </w:r>
      <w:proofErr w:type="spellEnd"/>
      <w:r w:rsidRPr="00793924">
        <w:rPr>
          <w:rFonts w:cs="Arial"/>
        </w:rPr>
        <w:t xml:space="preserve"> side.</w:t>
      </w:r>
    </w:p>
    <w:p w14:paraId="2860DDBF" w14:textId="77777777" w:rsidR="00A52CF1" w:rsidRPr="00793924" w:rsidRDefault="00A52CF1" w:rsidP="00A52CF1">
      <w:pPr>
        <w:ind w:firstLine="396"/>
        <w:jc w:val="center"/>
        <w:rPr>
          <w:rFonts w:cs="Arial"/>
        </w:rPr>
      </w:pPr>
      <w:r w:rsidRPr="00793924">
        <w:rPr>
          <w:rFonts w:cs="Arial"/>
          <w:noProof/>
        </w:rPr>
        <w:drawing>
          <wp:inline distT="0" distB="0" distL="0" distR="0" wp14:anchorId="79571F63" wp14:editId="47A4F893">
            <wp:extent cx="3248857" cy="1685638"/>
            <wp:effectExtent l="0" t="0" r="8890" b="0"/>
            <wp:docPr id="3" name="Picture 3" descr="A picture containing text, clock, wat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ock, watch&#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94449" cy="1709293"/>
                    </a:xfrm>
                    <a:prstGeom prst="rect">
                      <a:avLst/>
                    </a:prstGeom>
                    <a:noFill/>
                    <a:ln>
                      <a:noFill/>
                    </a:ln>
                  </pic:spPr>
                </pic:pic>
              </a:graphicData>
            </a:graphic>
          </wp:inline>
        </w:drawing>
      </w:r>
    </w:p>
    <w:p w14:paraId="2727BEBE" w14:textId="77777777" w:rsidR="00A52CF1" w:rsidRPr="00793924" w:rsidRDefault="00A52CF1" w:rsidP="00A52CF1">
      <w:pPr>
        <w:jc w:val="center"/>
        <w:rPr>
          <w:rFonts w:cs="Arial"/>
        </w:rPr>
      </w:pPr>
      <w:r w:rsidRPr="00793924">
        <w:rPr>
          <w:rFonts w:cs="Arial"/>
        </w:rPr>
        <w:t>Figure 1. Illustration on NR TDD framework based on FD-</w:t>
      </w:r>
      <w:proofErr w:type="spellStart"/>
      <w:r w:rsidRPr="00793924">
        <w:rPr>
          <w:rFonts w:cs="Arial"/>
        </w:rPr>
        <w:t>gNB</w:t>
      </w:r>
      <w:proofErr w:type="spellEnd"/>
      <w:r w:rsidRPr="00793924">
        <w:rPr>
          <w:rFonts w:cs="Arial"/>
        </w:rPr>
        <w:t xml:space="preserve"> and HD-UEs in a cell</w:t>
      </w:r>
    </w:p>
    <w:p w14:paraId="71ECA27F" w14:textId="3227049E" w:rsidR="00A52CF1" w:rsidRPr="00793924" w:rsidRDefault="00487BB2" w:rsidP="00A52CF1">
      <w:pPr>
        <w:ind w:firstLine="396"/>
        <w:jc w:val="center"/>
        <w:rPr>
          <w:rFonts w:cs="Arial"/>
        </w:rPr>
      </w:pPr>
      <w:r w:rsidRPr="00487BB2">
        <w:rPr>
          <w:noProof/>
        </w:rPr>
        <w:t xml:space="preserve"> </w:t>
      </w:r>
      <w:r w:rsidRPr="00487BB2">
        <w:rPr>
          <w:noProof/>
        </w:rPr>
        <w:drawing>
          <wp:inline distT="0" distB="0" distL="0" distR="0" wp14:anchorId="152352B4" wp14:editId="0B1F7006">
            <wp:extent cx="4819136" cy="1361897"/>
            <wp:effectExtent l="0" t="0" r="635" b="0"/>
            <wp:docPr id="705456768" name="Picture 1" descr="A diagram of a number of sl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5456768" name="Picture 1" descr="A diagram of a number of slots&#10;&#10;Description automatically generated"/>
                    <pic:cNvPicPr/>
                  </pic:nvPicPr>
                  <pic:blipFill>
                    <a:blip r:embed="rId12"/>
                    <a:stretch>
                      <a:fillRect/>
                    </a:stretch>
                  </pic:blipFill>
                  <pic:spPr>
                    <a:xfrm>
                      <a:off x="0" y="0"/>
                      <a:ext cx="4829398" cy="1364797"/>
                    </a:xfrm>
                    <a:prstGeom prst="rect">
                      <a:avLst/>
                    </a:prstGeom>
                  </pic:spPr>
                </pic:pic>
              </a:graphicData>
            </a:graphic>
          </wp:inline>
        </w:drawing>
      </w:r>
    </w:p>
    <w:p w14:paraId="36F98754" w14:textId="35387F66" w:rsidR="00A52CF1" w:rsidRDefault="00A52CF1" w:rsidP="0092410E">
      <w:pPr>
        <w:jc w:val="center"/>
        <w:rPr>
          <w:rFonts w:cs="Arial"/>
        </w:rPr>
      </w:pPr>
      <w:r w:rsidRPr="00793924">
        <w:rPr>
          <w:rFonts w:cs="Arial"/>
        </w:rPr>
        <w:t xml:space="preserve">Figure 2. Illustration on </w:t>
      </w:r>
      <w:r w:rsidR="00487BB2">
        <w:rPr>
          <w:rFonts w:cs="Arial"/>
        </w:rPr>
        <w:t xml:space="preserve">SBFD configurations including DL/UL </w:t>
      </w:r>
      <w:proofErr w:type="spellStart"/>
      <w:r w:rsidR="00487BB2">
        <w:rPr>
          <w:rFonts w:cs="Arial"/>
        </w:rPr>
        <w:t>subbands</w:t>
      </w:r>
      <w:proofErr w:type="spellEnd"/>
    </w:p>
    <w:p w14:paraId="46D2DF45" w14:textId="77777777" w:rsidR="001D335E" w:rsidRPr="00793924" w:rsidRDefault="001D335E" w:rsidP="0092410E">
      <w:pPr>
        <w:jc w:val="center"/>
        <w:rPr>
          <w:rFonts w:cs="Arial"/>
        </w:rPr>
      </w:pPr>
    </w:p>
    <w:p w14:paraId="7C7FB780" w14:textId="7FFAA80E" w:rsidR="001C499A" w:rsidRDefault="001C499A" w:rsidP="000D449D">
      <w:pPr>
        <w:pStyle w:val="Heading2"/>
      </w:pPr>
      <w:r>
        <w:t>Legacy ROs</w:t>
      </w:r>
      <w:r w:rsidR="004C67D1">
        <w:t>, Spec Impact</w:t>
      </w:r>
    </w:p>
    <w:p w14:paraId="484B79C6" w14:textId="6A4E4FA0" w:rsidR="001C499A" w:rsidRPr="00AA490B" w:rsidRDefault="001C499A" w:rsidP="001C499A">
      <w:pPr>
        <w:rPr>
          <w:rFonts w:eastAsia="SimSun" w:cs="Calibri"/>
        </w:rPr>
      </w:pPr>
      <w:r>
        <w:rPr>
          <w:rFonts w:eastAsia="SimSun" w:cs="Calibri"/>
        </w:rPr>
        <w:t>In RAN1 #120-bis, the following agreement was agreed.</w:t>
      </w:r>
    </w:p>
    <w:tbl>
      <w:tblPr>
        <w:tblStyle w:val="TableGrid"/>
        <w:tblW w:w="0" w:type="auto"/>
        <w:tblLook w:val="04A0" w:firstRow="1" w:lastRow="0" w:firstColumn="1" w:lastColumn="0" w:noHBand="0" w:noVBand="1"/>
      </w:tblPr>
      <w:tblGrid>
        <w:gridCol w:w="9629"/>
      </w:tblGrid>
      <w:tr w:rsidR="001C499A" w14:paraId="5C77B30A" w14:textId="77777777" w:rsidTr="00731E44">
        <w:tc>
          <w:tcPr>
            <w:tcW w:w="9629" w:type="dxa"/>
          </w:tcPr>
          <w:p w14:paraId="08BAD167" w14:textId="77777777" w:rsidR="001C499A" w:rsidRPr="00D534B5" w:rsidRDefault="001C499A" w:rsidP="001C499A">
            <w:pPr>
              <w:spacing w:after="0"/>
              <w:rPr>
                <w:rFonts w:cs="Arial"/>
                <w:b/>
                <w:bCs/>
              </w:rPr>
            </w:pPr>
            <w:r w:rsidRPr="00D534B5">
              <w:rPr>
                <w:rFonts w:cs="Arial"/>
                <w:b/>
                <w:bCs/>
              </w:rPr>
              <w:t>Agreement</w:t>
            </w:r>
          </w:p>
          <w:p w14:paraId="020013CB" w14:textId="3A1A257E" w:rsidR="001C499A" w:rsidRPr="00D534B5" w:rsidRDefault="001C499A" w:rsidP="001C499A">
            <w:pPr>
              <w:spacing w:after="0"/>
              <w:rPr>
                <w:rFonts w:cs="Arial"/>
              </w:rPr>
            </w:pPr>
            <w:r w:rsidRPr="00D534B5">
              <w:rPr>
                <w:rFonts w:cs="Arial"/>
              </w:rPr>
              <w:t xml:space="preserve">For CBRA, if a SBFD-aware UE transmits Msg1 in legacy-RO, the UE follows the legacy </w:t>
            </w:r>
            <w:proofErr w:type="spellStart"/>
            <w:r w:rsidRPr="00D534B5">
              <w:rPr>
                <w:rFonts w:cs="Arial"/>
              </w:rPr>
              <w:t>behavior</w:t>
            </w:r>
            <w:proofErr w:type="spellEnd"/>
            <w:r w:rsidRPr="00D534B5">
              <w:rPr>
                <w:rFonts w:cs="Arial"/>
              </w:rPr>
              <w:t xml:space="preserve"> during the random</w:t>
            </w:r>
            <w:r w:rsidR="002B533C">
              <w:rPr>
                <w:rFonts w:cs="Arial"/>
              </w:rPr>
              <w:t>-</w:t>
            </w:r>
            <w:r w:rsidRPr="00D534B5">
              <w:rPr>
                <w:rFonts w:cs="Arial"/>
              </w:rPr>
              <w:t>access procedure.</w:t>
            </w:r>
          </w:p>
          <w:p w14:paraId="5C77013F" w14:textId="20B77F86" w:rsidR="001C499A" w:rsidRPr="00DD6F96" w:rsidRDefault="001C499A" w:rsidP="00750C56">
            <w:pPr>
              <w:numPr>
                <w:ilvl w:val="0"/>
                <w:numId w:val="80"/>
              </w:numPr>
              <w:tabs>
                <w:tab w:val="clear" w:pos="0"/>
              </w:tabs>
              <w:spacing w:after="0"/>
              <w:rPr>
                <w:rFonts w:cs="Arial"/>
                <w:lang w:eastAsia="x-none"/>
              </w:rPr>
            </w:pPr>
            <w:r w:rsidRPr="00D534B5">
              <w:rPr>
                <w:rFonts w:cs="Arial"/>
                <w:lang w:val="en-US"/>
              </w:rPr>
              <w:t>FFS: Whether specification change is necessary</w:t>
            </w:r>
          </w:p>
        </w:tc>
      </w:tr>
    </w:tbl>
    <w:p w14:paraId="771C68B6" w14:textId="77777777" w:rsidR="001C499A" w:rsidRDefault="001C499A" w:rsidP="001C499A">
      <w:pPr>
        <w:rPr>
          <w:rFonts w:eastAsia="SimSun" w:cs="Calibri"/>
          <w:highlight w:val="magenta"/>
        </w:rPr>
      </w:pPr>
    </w:p>
    <w:p w14:paraId="1FD2DB89" w14:textId="77777777" w:rsidR="003204CC" w:rsidRDefault="001C499A" w:rsidP="001C499A">
      <w:r>
        <w:t xml:space="preserve">It is agreed that in case the UE selects to use a legacy RO for PRACH transmission, the UE could follow the legacy procedures for the next steps of the random-access procedure. It was left for FFS on whether specification change is required. </w:t>
      </w:r>
    </w:p>
    <w:p w14:paraId="2EE2192F" w14:textId="737959D5" w:rsidR="003204CC" w:rsidRDefault="003204CC" w:rsidP="001C499A">
      <w:r>
        <w:t>In RAN1 #118-bis, following conclusion was made on preamble partitioning on legacy-ROs for early indication of SBFD-aware UEs:</w:t>
      </w:r>
    </w:p>
    <w:tbl>
      <w:tblPr>
        <w:tblStyle w:val="TableGrid"/>
        <w:tblW w:w="0" w:type="auto"/>
        <w:tblLook w:val="04A0" w:firstRow="1" w:lastRow="0" w:firstColumn="1" w:lastColumn="0" w:noHBand="0" w:noVBand="1"/>
      </w:tblPr>
      <w:tblGrid>
        <w:gridCol w:w="9629"/>
      </w:tblGrid>
      <w:tr w:rsidR="003204CC" w14:paraId="5CD30BE8" w14:textId="77777777" w:rsidTr="003204CC">
        <w:tc>
          <w:tcPr>
            <w:tcW w:w="9629" w:type="dxa"/>
          </w:tcPr>
          <w:p w14:paraId="2F13A36E" w14:textId="77777777" w:rsidR="003204CC" w:rsidRDefault="003204CC" w:rsidP="003204CC">
            <w:pPr>
              <w:rPr>
                <w:b/>
                <w:bCs/>
              </w:rPr>
            </w:pPr>
            <w:r>
              <w:rPr>
                <w:b/>
                <w:bCs/>
              </w:rPr>
              <w:t>Conclusion</w:t>
            </w:r>
          </w:p>
          <w:p w14:paraId="230047E6" w14:textId="4C419FC9" w:rsidR="003204CC" w:rsidRDefault="003204CC" w:rsidP="001C499A">
            <w:r>
              <w:lastRenderedPageBreak/>
              <w:t>There</w:t>
            </w:r>
            <w:r>
              <w:rPr>
                <w:rFonts w:hint="eastAsia"/>
              </w:rPr>
              <w:t xml:space="preserve"> is no </w:t>
            </w:r>
            <w:r>
              <w:t>consensus</w:t>
            </w:r>
            <w:r>
              <w:rPr>
                <w:rFonts w:hint="eastAsia"/>
              </w:rPr>
              <w:t xml:space="preserve"> in RAN1 to </w:t>
            </w:r>
            <w:r>
              <w:t>support</w:t>
            </w:r>
            <w:r>
              <w:rPr>
                <w:rFonts w:hint="eastAsia"/>
              </w:rPr>
              <w:t xml:space="preserve"> </w:t>
            </w:r>
            <w:r>
              <w:t>preamble partitioning on legacy-ROs for early indication of SBFD-aware UEs</w:t>
            </w:r>
            <w:r>
              <w:rPr>
                <w:rFonts w:hint="eastAsia"/>
              </w:rPr>
              <w:t>.</w:t>
            </w:r>
            <w:r>
              <w:t xml:space="preserve"> It’s up to RAN2 to decide whether to support</w:t>
            </w:r>
            <w:r>
              <w:rPr>
                <w:rFonts w:hint="eastAsia"/>
              </w:rPr>
              <w:t xml:space="preserve"> </w:t>
            </w:r>
            <w:r>
              <w:t>preamble partitioning on legacy-ROs for early indication of SBFD-aware UEs</w:t>
            </w:r>
            <w:r>
              <w:rPr>
                <w:rFonts w:hint="eastAsia"/>
              </w:rPr>
              <w:t>.</w:t>
            </w:r>
          </w:p>
        </w:tc>
      </w:tr>
    </w:tbl>
    <w:p w14:paraId="1ECA5DD7" w14:textId="77777777" w:rsidR="003204CC" w:rsidRDefault="003204CC" w:rsidP="001C499A"/>
    <w:p w14:paraId="41EB0A6A" w14:textId="10651451" w:rsidR="003204CC" w:rsidRDefault="002B533C" w:rsidP="001C499A">
      <w:r>
        <w:t xml:space="preserve">Since preamble partitioning is not agreed in legacy ROs and since the random-access procedure is the same as legacy operation, no specification changes seem to be required. </w:t>
      </w:r>
    </w:p>
    <w:p w14:paraId="4ACE1121" w14:textId="10B407D6" w:rsidR="003204CC" w:rsidRPr="0024770C" w:rsidRDefault="003204CC" w:rsidP="003204CC">
      <w:pPr>
        <w:spacing w:after="0"/>
        <w:rPr>
          <w:rFonts w:eastAsia="SimSun" w:cs="Calibri"/>
          <w:i/>
          <w:iCs/>
        </w:rPr>
      </w:pPr>
      <w:r>
        <w:rPr>
          <w:rFonts w:eastAsia="SimSun" w:cs="Calibri"/>
          <w:b/>
          <w:bCs/>
          <w:i/>
          <w:iCs/>
        </w:rPr>
        <w:t>Proposal</w:t>
      </w:r>
      <w:r w:rsidRPr="00CB6644">
        <w:rPr>
          <w:rFonts w:eastAsia="SimSun" w:cs="Calibri"/>
          <w:b/>
          <w:bCs/>
          <w:i/>
          <w:iCs/>
        </w:rPr>
        <w:t xml:space="preserve"> </w:t>
      </w:r>
      <w:r>
        <w:rPr>
          <w:rFonts w:eastAsia="SimSun" w:cs="Calibri"/>
          <w:b/>
          <w:bCs/>
          <w:i/>
          <w:iCs/>
        </w:rPr>
        <w:t>1</w:t>
      </w:r>
      <w:r w:rsidRPr="00CB6644">
        <w:rPr>
          <w:rFonts w:eastAsia="SimSun" w:cs="Calibri"/>
          <w:b/>
          <w:bCs/>
          <w:i/>
          <w:iCs/>
        </w:rPr>
        <w:t>.</w:t>
      </w:r>
      <w:r w:rsidRPr="00CB6644">
        <w:rPr>
          <w:rFonts w:eastAsia="SimSun" w:cs="Calibri"/>
          <w:i/>
          <w:iCs/>
        </w:rPr>
        <w:t xml:space="preserve"> </w:t>
      </w:r>
      <w:r w:rsidR="002B533C">
        <w:rPr>
          <w:rFonts w:eastAsia="SimSun" w:cs="Calibri"/>
          <w:i/>
          <w:iCs/>
        </w:rPr>
        <w:t xml:space="preserve">No </w:t>
      </w:r>
      <w:r w:rsidRPr="003204CC">
        <w:rPr>
          <w:rFonts w:eastAsia="SimSun" w:cs="Calibri"/>
          <w:i/>
          <w:iCs/>
        </w:rPr>
        <w:t>specification change is necessary</w:t>
      </w:r>
      <w:r>
        <w:rPr>
          <w:rFonts w:eastAsia="SimSun" w:cs="Calibri"/>
          <w:i/>
          <w:iCs/>
        </w:rPr>
        <w:t xml:space="preserve">, </w:t>
      </w:r>
      <w:r w:rsidR="002B533C" w:rsidRPr="002B533C">
        <w:rPr>
          <w:rFonts w:eastAsia="SimSun" w:cs="Calibri"/>
          <w:i/>
          <w:iCs/>
        </w:rPr>
        <w:t>if a SBFD-aware UE transmits Msg1 in legacy-RO</w:t>
      </w:r>
      <w:r w:rsidR="002B533C">
        <w:rPr>
          <w:rFonts w:eastAsia="SimSun" w:cs="Calibri"/>
          <w:i/>
          <w:iCs/>
        </w:rPr>
        <w:t>.</w:t>
      </w:r>
    </w:p>
    <w:p w14:paraId="4238B6A8" w14:textId="77777777" w:rsidR="003204CC" w:rsidRPr="001C499A" w:rsidRDefault="003204CC" w:rsidP="002B533C"/>
    <w:p w14:paraId="0381CB1F" w14:textId="3F0D4E40" w:rsidR="00E01510" w:rsidRDefault="00E01510" w:rsidP="000D449D">
      <w:pPr>
        <w:pStyle w:val="Heading2"/>
      </w:pPr>
      <w:r>
        <w:t xml:space="preserve">Random access </w:t>
      </w:r>
      <w:r w:rsidR="00BE4DF3">
        <w:t xml:space="preserve">procedure </w:t>
      </w:r>
      <w:r>
        <w:t>in SBFD systems</w:t>
      </w:r>
    </w:p>
    <w:p w14:paraId="14A03C35" w14:textId="77777777" w:rsidR="00E5784D" w:rsidRDefault="00E5784D" w:rsidP="00E5784D">
      <w:pPr>
        <w:pStyle w:val="Heading3"/>
      </w:pPr>
      <w:r>
        <w:t>Power ramping in switching between SBFD and non-SBFD ROs</w:t>
      </w:r>
    </w:p>
    <w:p w14:paraId="62327AC5" w14:textId="77777777" w:rsidR="00E5784D" w:rsidRPr="00AA490B" w:rsidRDefault="00E5784D" w:rsidP="00E5784D">
      <w:pPr>
        <w:rPr>
          <w:rFonts w:eastAsia="SimSun" w:cs="Calibri"/>
        </w:rPr>
      </w:pPr>
      <w:r>
        <w:rPr>
          <w:rFonts w:eastAsia="SimSun" w:cs="Calibri"/>
        </w:rPr>
        <w:t>In RAN1 #120, the following agreement on determining power ramping value during switching between SBFD and non-SBFD ROs was agreed.</w:t>
      </w:r>
    </w:p>
    <w:tbl>
      <w:tblPr>
        <w:tblStyle w:val="TableGrid"/>
        <w:tblW w:w="0" w:type="auto"/>
        <w:tblLook w:val="04A0" w:firstRow="1" w:lastRow="0" w:firstColumn="1" w:lastColumn="0" w:noHBand="0" w:noVBand="1"/>
      </w:tblPr>
      <w:tblGrid>
        <w:gridCol w:w="9629"/>
      </w:tblGrid>
      <w:tr w:rsidR="00E5784D" w14:paraId="1391A572" w14:textId="77777777" w:rsidTr="00CB6644">
        <w:tc>
          <w:tcPr>
            <w:tcW w:w="9629" w:type="dxa"/>
          </w:tcPr>
          <w:p w14:paraId="459CB647" w14:textId="77777777" w:rsidR="00E5784D" w:rsidRPr="00922E80" w:rsidRDefault="00E5784D" w:rsidP="00CB6644">
            <w:pPr>
              <w:spacing w:after="0"/>
              <w:rPr>
                <w:rFonts w:cs="Arial"/>
                <w:b/>
                <w:bCs/>
              </w:rPr>
            </w:pPr>
            <w:r w:rsidRPr="00922E80">
              <w:rPr>
                <w:rFonts w:cs="Arial"/>
                <w:b/>
                <w:bCs/>
              </w:rPr>
              <w:t>Agreement</w:t>
            </w:r>
          </w:p>
          <w:p w14:paraId="28098C0C" w14:textId="77777777" w:rsidR="00E5784D" w:rsidRPr="00922E80" w:rsidRDefault="00E5784D" w:rsidP="00CB6644">
            <w:pPr>
              <w:spacing w:after="0"/>
              <w:rPr>
                <w:rFonts w:cs="Arial"/>
              </w:rPr>
            </w:pPr>
            <w:r w:rsidRPr="00055CCA">
              <w:rPr>
                <w:rFonts w:cs="Arial"/>
              </w:rPr>
              <w:t xml:space="preserve">Consider </w:t>
            </w:r>
            <w:r w:rsidRPr="001170F5">
              <w:rPr>
                <w:rFonts w:cs="Arial"/>
              </w:rPr>
              <w:t>the following alternatives about power ramping when</w:t>
            </w:r>
            <w:r w:rsidRPr="00055CCA">
              <w:rPr>
                <w:rFonts w:cs="Arial"/>
              </w:rPr>
              <w:t xml:space="preserve"> a SBFD-aware UE switches</w:t>
            </w:r>
            <w:r w:rsidRPr="00922E80">
              <w:rPr>
                <w:rFonts w:cs="Arial"/>
              </w:rPr>
              <w:t xml:space="preserve"> from additional-ROs to legacy-ROs and from legacy-ROs to additional-ROs (if supported) in PRACH transmission re-attempt in one RACH procedure for RACH configuration Option 1 and Option 2.</w:t>
            </w:r>
          </w:p>
          <w:p w14:paraId="114E826D" w14:textId="77777777" w:rsidR="00E5784D" w:rsidRPr="00922E80" w:rsidRDefault="00E5784D" w:rsidP="00CB6644">
            <w:pPr>
              <w:numPr>
                <w:ilvl w:val="0"/>
                <w:numId w:val="75"/>
              </w:numPr>
              <w:autoSpaceDE/>
              <w:autoSpaceDN/>
              <w:adjustRightInd/>
              <w:spacing w:after="0"/>
              <w:jc w:val="left"/>
              <w:rPr>
                <w:rFonts w:cs="Arial"/>
                <w:lang w:eastAsia="x-none"/>
              </w:rPr>
            </w:pPr>
            <w:r w:rsidRPr="00922E80">
              <w:rPr>
                <w:rFonts w:cs="Arial"/>
                <w:lang w:eastAsia="x-none"/>
              </w:rPr>
              <w:t>Alt-1: Increase the power ramping counter</w:t>
            </w:r>
            <w:r w:rsidRPr="00922E80">
              <w:rPr>
                <w:rFonts w:eastAsia="Malgun Gothic" w:cs="Arial"/>
                <w:lang w:eastAsia="x-none"/>
              </w:rPr>
              <w:t>.</w:t>
            </w:r>
          </w:p>
          <w:p w14:paraId="0BEE4FD1" w14:textId="77777777" w:rsidR="00E5784D" w:rsidRPr="00922E80" w:rsidRDefault="00E5784D" w:rsidP="00CB6644">
            <w:pPr>
              <w:numPr>
                <w:ilvl w:val="1"/>
                <w:numId w:val="75"/>
              </w:numPr>
              <w:autoSpaceDE/>
              <w:autoSpaceDN/>
              <w:adjustRightInd/>
              <w:spacing w:after="0"/>
              <w:jc w:val="left"/>
              <w:rPr>
                <w:rFonts w:cs="Arial"/>
                <w:lang w:eastAsia="x-none"/>
              </w:rPr>
            </w:pPr>
            <w:r w:rsidRPr="00922E80">
              <w:rPr>
                <w:rFonts w:eastAsia="Malgun Gothic" w:cs="Arial"/>
                <w:lang w:eastAsia="x-none"/>
              </w:rPr>
              <w:t>FFS</w:t>
            </w:r>
            <w:r w:rsidRPr="00922E80">
              <w:rPr>
                <w:rFonts w:cs="Arial"/>
                <w:lang w:eastAsia="x-none"/>
              </w:rPr>
              <w:t xml:space="preserve"> </w:t>
            </w:r>
            <w:r w:rsidRPr="00922E80">
              <w:rPr>
                <w:rFonts w:eastAsia="Malgun Gothic" w:cs="Arial"/>
                <w:lang w:eastAsia="x-none"/>
              </w:rPr>
              <w:t xml:space="preserve">whether to </w:t>
            </w:r>
            <w:r w:rsidRPr="00922E80">
              <w:rPr>
                <w:rFonts w:cs="Arial"/>
                <w:lang w:eastAsia="x-none"/>
              </w:rPr>
              <w:t xml:space="preserve">introduce a power offset to compensate the power ramping difference </w:t>
            </w:r>
            <w:r w:rsidRPr="00922E80">
              <w:rPr>
                <w:rFonts w:eastAsia="Malgun Gothic" w:cs="Arial"/>
                <w:lang w:eastAsia="x-none"/>
              </w:rPr>
              <w:t>for RACH configuration Option 2</w:t>
            </w:r>
            <w:r w:rsidRPr="00922E80">
              <w:rPr>
                <w:rFonts w:cs="Arial"/>
                <w:lang w:eastAsia="x-none"/>
              </w:rPr>
              <w:t>.</w:t>
            </w:r>
          </w:p>
          <w:p w14:paraId="5078AB97" w14:textId="77777777" w:rsidR="00E5784D" w:rsidRPr="00922E80" w:rsidRDefault="00E5784D" w:rsidP="00CB6644">
            <w:pPr>
              <w:numPr>
                <w:ilvl w:val="0"/>
                <w:numId w:val="75"/>
              </w:numPr>
              <w:autoSpaceDE/>
              <w:autoSpaceDN/>
              <w:adjustRightInd/>
              <w:spacing w:after="0"/>
              <w:jc w:val="left"/>
              <w:rPr>
                <w:rFonts w:cs="Arial"/>
                <w:lang w:eastAsia="x-none"/>
              </w:rPr>
            </w:pPr>
            <w:r w:rsidRPr="00922E80">
              <w:rPr>
                <w:rFonts w:cs="Arial"/>
                <w:lang w:eastAsia="x-none"/>
              </w:rPr>
              <w:t>Alt-2: Reset the power ramping.</w:t>
            </w:r>
          </w:p>
          <w:p w14:paraId="405B8F34" w14:textId="77777777" w:rsidR="00E5784D" w:rsidRPr="001170F5" w:rsidRDefault="00E5784D" w:rsidP="00CB6644">
            <w:pPr>
              <w:numPr>
                <w:ilvl w:val="0"/>
                <w:numId w:val="75"/>
              </w:numPr>
              <w:autoSpaceDE/>
              <w:autoSpaceDN/>
              <w:adjustRightInd/>
              <w:spacing w:after="0"/>
              <w:jc w:val="left"/>
              <w:rPr>
                <w:rFonts w:cs="Arial"/>
                <w:lang w:eastAsia="x-none"/>
              </w:rPr>
            </w:pPr>
            <w:r w:rsidRPr="00922E80">
              <w:rPr>
                <w:rFonts w:eastAsia="Malgun Gothic" w:cs="Arial"/>
                <w:lang w:eastAsia="x-none"/>
              </w:rPr>
              <w:t>Note: different alternatives can be applied for different RACH configuration options.</w:t>
            </w:r>
          </w:p>
        </w:tc>
      </w:tr>
    </w:tbl>
    <w:p w14:paraId="5584BAF0" w14:textId="77777777" w:rsidR="00E5784D" w:rsidRDefault="00E5784D" w:rsidP="00E5784D">
      <w:pPr>
        <w:rPr>
          <w:rFonts w:eastAsia="SimSun" w:cs="Calibri"/>
          <w:highlight w:val="magenta"/>
        </w:rPr>
      </w:pPr>
    </w:p>
    <w:p w14:paraId="745108F4" w14:textId="582600C9" w:rsidR="00A119C8" w:rsidRPr="00AA490B" w:rsidRDefault="00A119C8" w:rsidP="00A119C8">
      <w:pPr>
        <w:rPr>
          <w:rFonts w:eastAsia="SimSun" w:cs="Calibri"/>
        </w:rPr>
      </w:pPr>
      <w:r>
        <w:rPr>
          <w:rFonts w:eastAsia="SimSun" w:cs="Calibri"/>
        </w:rPr>
        <w:t>In RAN1 #120-bis, the following agreements on power ramping value during switching between SBFD and non-SBFD ROs were agreed.</w:t>
      </w:r>
    </w:p>
    <w:tbl>
      <w:tblPr>
        <w:tblStyle w:val="TableGrid"/>
        <w:tblW w:w="0" w:type="auto"/>
        <w:tblLook w:val="04A0" w:firstRow="1" w:lastRow="0" w:firstColumn="1" w:lastColumn="0" w:noHBand="0" w:noVBand="1"/>
      </w:tblPr>
      <w:tblGrid>
        <w:gridCol w:w="9629"/>
      </w:tblGrid>
      <w:tr w:rsidR="00A119C8" w14:paraId="422CAC04" w14:textId="77777777" w:rsidTr="00731E44">
        <w:tc>
          <w:tcPr>
            <w:tcW w:w="9629" w:type="dxa"/>
          </w:tcPr>
          <w:p w14:paraId="1D1169F7" w14:textId="77777777" w:rsidR="00A119C8" w:rsidRPr="00D534B5" w:rsidRDefault="00A119C8" w:rsidP="00A119C8">
            <w:pPr>
              <w:spacing w:after="0"/>
              <w:rPr>
                <w:rFonts w:cs="Arial"/>
                <w:b/>
                <w:bCs/>
              </w:rPr>
            </w:pPr>
            <w:r w:rsidRPr="00D534B5">
              <w:rPr>
                <w:rFonts w:cs="Arial"/>
                <w:b/>
                <w:bCs/>
              </w:rPr>
              <w:t>Agreement</w:t>
            </w:r>
          </w:p>
          <w:p w14:paraId="401AEC17" w14:textId="77777777" w:rsidR="00A119C8" w:rsidRPr="00D534B5" w:rsidRDefault="00A119C8" w:rsidP="00A119C8">
            <w:pPr>
              <w:spacing w:after="0"/>
              <w:rPr>
                <w:rFonts w:cs="Arial"/>
              </w:rPr>
            </w:pPr>
            <w:r w:rsidRPr="00D534B5">
              <w:rPr>
                <w:rFonts w:cs="Arial"/>
              </w:rPr>
              <w:t>For RACH configuration Option 1 and Option 2, when a SBFD-aware UE switches from additional-ROs to legacy-ROs in PRACH transmission re-attempt in one RACH procedure, support Alt-1: Increase the power ramping counter.</w:t>
            </w:r>
          </w:p>
          <w:p w14:paraId="6C57924A" w14:textId="77777777" w:rsidR="00A119C8" w:rsidRDefault="00A119C8" w:rsidP="00731E44">
            <w:pPr>
              <w:spacing w:after="0"/>
              <w:rPr>
                <w:rFonts w:cs="Arial"/>
                <w:b/>
                <w:bCs/>
              </w:rPr>
            </w:pPr>
          </w:p>
          <w:p w14:paraId="40E6F01C" w14:textId="77777777" w:rsidR="00A119C8" w:rsidRPr="00D534B5" w:rsidRDefault="00A119C8" w:rsidP="00A119C8">
            <w:pPr>
              <w:spacing w:after="0"/>
              <w:rPr>
                <w:rFonts w:cs="Arial"/>
                <w:b/>
                <w:bCs/>
              </w:rPr>
            </w:pPr>
            <w:r w:rsidRPr="00D534B5">
              <w:rPr>
                <w:rFonts w:cs="Arial"/>
                <w:b/>
                <w:bCs/>
              </w:rPr>
              <w:t>Conclusion</w:t>
            </w:r>
          </w:p>
          <w:p w14:paraId="76963663" w14:textId="77777777" w:rsidR="00A119C8" w:rsidRPr="00D534B5" w:rsidRDefault="00A119C8" w:rsidP="00A119C8">
            <w:pPr>
              <w:spacing w:after="0"/>
              <w:rPr>
                <w:rFonts w:cs="Arial"/>
              </w:rPr>
            </w:pPr>
            <w:r w:rsidRPr="00D534B5">
              <w:rPr>
                <w:rFonts w:cs="Arial"/>
              </w:rPr>
              <w:t>For RACH configuration Option 2, when a SBFD-aware UE switches from additional-ROs to legacy-ROs in PRACH transmission re-attempt in one RACH procedure, there is no RAN1 consensus to support a power offset to compensate the power ramping difference.</w:t>
            </w:r>
          </w:p>
          <w:p w14:paraId="527AFEF2" w14:textId="77777777" w:rsidR="00A119C8" w:rsidRDefault="00A119C8" w:rsidP="00731E44">
            <w:pPr>
              <w:spacing w:after="0"/>
              <w:rPr>
                <w:rFonts w:cs="Arial"/>
                <w:b/>
                <w:bCs/>
              </w:rPr>
            </w:pPr>
          </w:p>
          <w:p w14:paraId="00A04166" w14:textId="77777777" w:rsidR="00A119C8" w:rsidRPr="00D534B5" w:rsidRDefault="00A119C8" w:rsidP="00A119C8">
            <w:pPr>
              <w:spacing w:after="0"/>
              <w:rPr>
                <w:rFonts w:cs="Arial"/>
                <w:b/>
                <w:bCs/>
              </w:rPr>
            </w:pPr>
            <w:r w:rsidRPr="00D534B5">
              <w:rPr>
                <w:rFonts w:cs="Arial"/>
                <w:b/>
                <w:bCs/>
              </w:rPr>
              <w:t>Agreement</w:t>
            </w:r>
          </w:p>
          <w:p w14:paraId="1EF99A22" w14:textId="77777777" w:rsidR="00A119C8" w:rsidRPr="00D534B5" w:rsidRDefault="00A119C8" w:rsidP="00A119C8">
            <w:pPr>
              <w:numPr>
                <w:ilvl w:val="0"/>
                <w:numId w:val="85"/>
              </w:numPr>
              <w:spacing w:after="0"/>
              <w:rPr>
                <w:rFonts w:cs="Arial"/>
                <w:lang w:val="en-US"/>
              </w:rPr>
            </w:pPr>
            <w:r w:rsidRPr="00D534B5">
              <w:rPr>
                <w:rFonts w:cs="Arial"/>
                <w:lang w:val="en-US"/>
              </w:rPr>
              <w:t xml:space="preserve">For determination of Msg3 PUSCH transmission power, </w:t>
            </w:r>
            <m:oMath>
              <m:r>
                <w:rPr>
                  <w:rFonts w:ascii="Cambria Math" w:hAnsi="Cambria Math" w:cs="Arial"/>
                  <w:lang w:val="en-US"/>
                </w:rPr>
                <m:t>∆</m:t>
              </m:r>
              <m:sSub>
                <m:sSubPr>
                  <m:ctrlPr>
                    <w:rPr>
                      <w:rFonts w:ascii="Cambria Math" w:hAnsi="Cambria Math" w:cs="Arial"/>
                      <w:i/>
                    </w:rPr>
                  </m:ctrlPr>
                </m:sSubPr>
                <m:e>
                  <m:r>
                    <w:rPr>
                      <w:rFonts w:ascii="Cambria Math" w:hAnsi="Cambria Math" w:cs="Arial"/>
                      <w:lang w:val="en-US"/>
                    </w:rPr>
                    <m:t>P</m:t>
                  </m:r>
                </m:e>
                <m:sub>
                  <m:r>
                    <m:rPr>
                      <m:sty m:val="p"/>
                    </m:rPr>
                    <w:rPr>
                      <w:rFonts w:ascii="Cambria Math" w:hAnsi="Cambria Math" w:cs="Arial"/>
                      <w:lang w:val="en-US"/>
                    </w:rPr>
                    <m:t>rampup_requested</m:t>
                  </m:r>
                  <m:r>
                    <w:rPr>
                      <w:rFonts w:ascii="Cambria Math" w:hAnsi="Cambria Math" w:cs="Arial"/>
                      <w:lang w:val="en-US"/>
                    </w:rPr>
                    <m:t>,b,f,c</m:t>
                  </m:r>
                </m:sub>
              </m:sSub>
            </m:oMath>
            <w:r w:rsidRPr="00D534B5">
              <w:rPr>
                <w:rFonts w:cs="Arial"/>
                <w:lang w:val="en-US"/>
              </w:rPr>
              <w:t xml:space="preserve"> is provided by MAC layer and is the amount of power ramping applied to the latest Random Access Preamble transmission, regardless of the used RO types and symbol type of Msg3 PUSCH.</w:t>
            </w:r>
          </w:p>
          <w:p w14:paraId="689AC70B" w14:textId="77777777" w:rsidR="00A119C8" w:rsidRPr="00D534B5" w:rsidRDefault="00A119C8" w:rsidP="00A119C8">
            <w:pPr>
              <w:numPr>
                <w:ilvl w:val="0"/>
                <w:numId w:val="85"/>
              </w:numPr>
              <w:spacing w:after="0"/>
              <w:rPr>
                <w:rFonts w:cs="Arial"/>
                <w:lang w:val="en-US"/>
              </w:rPr>
            </w:pPr>
            <w:r w:rsidRPr="00D534B5">
              <w:rPr>
                <w:rFonts w:cs="Arial"/>
                <w:lang w:val="en-US"/>
              </w:rPr>
              <w:t xml:space="preserve">FFS: For RACH configuration Option 2, interpretation of </w:t>
            </w:r>
            <m:oMath>
              <m:r>
                <w:rPr>
                  <w:rFonts w:ascii="Cambria Math" w:hAnsi="Cambria Math" w:cs="Arial"/>
                  <w:lang w:val="en-US"/>
                </w:rPr>
                <m:t>∆</m:t>
              </m:r>
              <m:sSub>
                <m:sSubPr>
                  <m:ctrlPr>
                    <w:rPr>
                      <w:rFonts w:ascii="Cambria Math" w:hAnsi="Cambria Math" w:cs="Arial"/>
                      <w:i/>
                    </w:rPr>
                  </m:ctrlPr>
                </m:sSubPr>
                <m:e>
                  <m:r>
                    <w:rPr>
                      <w:rFonts w:ascii="Cambria Math" w:hAnsi="Cambria Math" w:cs="Arial"/>
                      <w:lang w:val="en-US"/>
                    </w:rPr>
                    <m:t>P</m:t>
                  </m:r>
                </m:e>
                <m:sub>
                  <m:r>
                    <m:rPr>
                      <m:sty m:val="p"/>
                    </m:rPr>
                    <w:rPr>
                      <w:rFonts w:ascii="Cambria Math" w:hAnsi="Cambria Math" w:cs="Arial"/>
                      <w:lang w:val="en-US"/>
                    </w:rPr>
                    <m:t>rampup_requested</m:t>
                  </m:r>
                  <m:r>
                    <w:rPr>
                      <w:rFonts w:ascii="Cambria Math" w:hAnsi="Cambria Math" w:cs="Arial"/>
                      <w:lang w:val="en-US"/>
                    </w:rPr>
                    <m:t>,b,f,c</m:t>
                  </m:r>
                </m:sub>
              </m:sSub>
            </m:oMath>
            <w:r w:rsidRPr="00D534B5">
              <w:rPr>
                <w:rFonts w:cs="Arial"/>
                <w:lang w:val="en-US"/>
              </w:rPr>
              <w:t xml:space="preserve"> when separate </w:t>
            </w:r>
            <w:r w:rsidRPr="00D534B5">
              <w:rPr>
                <w:rFonts w:cs="Arial"/>
                <w:i/>
                <w:lang w:val="en-US"/>
              </w:rPr>
              <w:t>PREAMBLE_POWER_RAMPING_STEP</w:t>
            </w:r>
            <w:r w:rsidRPr="00D534B5">
              <w:rPr>
                <w:rFonts w:cs="Arial"/>
                <w:iCs/>
                <w:lang w:val="en-US"/>
              </w:rPr>
              <w:t xml:space="preserve"> </w:t>
            </w:r>
            <w:r w:rsidRPr="00D534B5">
              <w:rPr>
                <w:rFonts w:cs="Arial"/>
                <w:lang w:val="en-US"/>
              </w:rPr>
              <w:t>configurations for different RO types when UE switches from additional-ROs to legacy-ROs.</w:t>
            </w:r>
          </w:p>
          <w:p w14:paraId="2139D1A7" w14:textId="3AA3EEAD" w:rsidR="00A119C8" w:rsidRPr="00DD6F96" w:rsidRDefault="00A119C8" w:rsidP="00750C56">
            <w:pPr>
              <w:numPr>
                <w:ilvl w:val="1"/>
                <w:numId w:val="85"/>
              </w:numPr>
              <w:spacing w:after="0"/>
              <w:rPr>
                <w:rFonts w:cs="Arial"/>
                <w:lang w:eastAsia="x-none"/>
              </w:rPr>
            </w:pPr>
            <w:r w:rsidRPr="00D534B5">
              <w:rPr>
                <w:rFonts w:cs="Arial"/>
                <w:lang w:val="en-US"/>
              </w:rPr>
              <w:t xml:space="preserve">This does not imply that separate </w:t>
            </w:r>
            <w:r w:rsidRPr="00D534B5">
              <w:rPr>
                <w:rFonts w:cs="Arial"/>
                <w:i/>
                <w:lang w:val="en-US"/>
              </w:rPr>
              <w:t>PREAMBLE_POWER_RAMPING_STEP</w:t>
            </w:r>
            <w:r w:rsidRPr="00D534B5">
              <w:rPr>
                <w:rFonts w:cs="Arial"/>
                <w:iCs/>
                <w:lang w:val="en-US"/>
              </w:rPr>
              <w:t xml:space="preserve"> </w:t>
            </w:r>
            <w:r w:rsidRPr="00D534B5">
              <w:rPr>
                <w:rFonts w:cs="Arial"/>
                <w:lang w:val="en-US"/>
              </w:rPr>
              <w:t>configurations are supported.</w:t>
            </w:r>
          </w:p>
        </w:tc>
      </w:tr>
    </w:tbl>
    <w:p w14:paraId="072E4375" w14:textId="77777777" w:rsidR="00A119C8" w:rsidRDefault="00A119C8" w:rsidP="00E5784D">
      <w:pPr>
        <w:rPr>
          <w:rFonts w:eastAsia="SimSun" w:cs="Calibri"/>
          <w:highlight w:val="magenta"/>
        </w:rPr>
      </w:pPr>
    </w:p>
    <w:p w14:paraId="60046FB0" w14:textId="77777777" w:rsidR="00E5784D" w:rsidRDefault="00E5784D" w:rsidP="00E5784D">
      <w:pPr>
        <w:rPr>
          <w:rFonts w:eastAsia="SimSun" w:cs="Calibri"/>
        </w:rPr>
      </w:pPr>
      <w:r>
        <w:rPr>
          <w:rFonts w:eastAsia="SimSun" w:cs="Calibri"/>
        </w:rPr>
        <w:t xml:space="preserve">A UE that has </w:t>
      </w:r>
      <w:proofErr w:type="gramStart"/>
      <w:r>
        <w:rPr>
          <w:rFonts w:eastAsia="SimSun" w:cs="Calibri"/>
        </w:rPr>
        <w:t>made an attempt</w:t>
      </w:r>
      <w:proofErr w:type="gramEnd"/>
      <w:r>
        <w:rPr>
          <w:rFonts w:eastAsia="SimSun" w:cs="Calibri"/>
        </w:rPr>
        <w:t xml:space="preserve"> in a random-access procedure by transmitting PRACH preamble in an RO associated with a selected SSB, could determine that the attempt was unsuccessful, if the UE does not receive RAR within the RAR window after the preamble transmission. In case of an unsuccessful attempt, the UE makes a re-attempt by transmitting the PRACH preamble with a ramped-up PRACH UL power. The UE continues to ramp up the PRACH UL power based on a configured power ramping step and a counter that is incremented for each unsuccessful attempt. </w:t>
      </w:r>
    </w:p>
    <w:p w14:paraId="0F233EEC" w14:textId="67F37FAA" w:rsidR="00CE50DA" w:rsidRDefault="00E5784D" w:rsidP="00657FD0">
      <w:pPr>
        <w:rPr>
          <w:rFonts w:eastAsia="SimSun" w:cs="Calibri"/>
        </w:rPr>
      </w:pPr>
      <w:r>
        <w:rPr>
          <w:rFonts w:eastAsia="SimSun" w:cs="Calibri"/>
        </w:rPr>
        <w:t xml:space="preserve">Consider a scenario where the UE </w:t>
      </w:r>
      <w:r w:rsidR="009C6B9C">
        <w:rPr>
          <w:rFonts w:eastAsia="SimSun" w:cs="Calibri"/>
        </w:rPr>
        <w:t xml:space="preserve">successfully receives RAR after multiple power ramping and PRACH transmissions. </w:t>
      </w:r>
      <w:r w:rsidR="00CE50DA">
        <w:rPr>
          <w:rFonts w:eastAsia="SimSun" w:cs="Calibri"/>
        </w:rPr>
        <w:t>T</w:t>
      </w:r>
      <w:r w:rsidR="009C6B9C">
        <w:rPr>
          <w:rFonts w:eastAsia="SimSun" w:cs="Calibri"/>
        </w:rPr>
        <w:t xml:space="preserve">he UE receives configurations and grants </w:t>
      </w:r>
      <w:r w:rsidR="00CE50DA">
        <w:rPr>
          <w:rFonts w:eastAsia="SimSun" w:cs="Calibri"/>
        </w:rPr>
        <w:t xml:space="preserve">from the higher layers as well as </w:t>
      </w:r>
      <w:r w:rsidR="009C6B9C">
        <w:rPr>
          <w:rFonts w:eastAsia="SimSun" w:cs="Calibri"/>
        </w:rPr>
        <w:t xml:space="preserve">the received RAR PDSCH </w:t>
      </w:r>
      <w:r w:rsidR="00CE50DA">
        <w:rPr>
          <w:rFonts w:eastAsia="SimSun" w:cs="Calibri"/>
        </w:rPr>
        <w:t>that can be used for</w:t>
      </w:r>
      <w:r w:rsidR="009C6B9C">
        <w:rPr>
          <w:rFonts w:eastAsia="SimSun" w:cs="Calibri"/>
        </w:rPr>
        <w:t xml:space="preserve"> Msg3 PUSCH transmission. </w:t>
      </w:r>
      <w:r w:rsidR="00CE50DA">
        <w:rPr>
          <w:rFonts w:eastAsia="SimSun" w:cs="Calibri"/>
        </w:rPr>
        <w:t>One</w:t>
      </w:r>
      <w:r w:rsidR="00A17963">
        <w:rPr>
          <w:rFonts w:eastAsia="SimSun" w:cs="Calibri"/>
        </w:rPr>
        <w:t xml:space="preserve"> of the configurations is on the </w:t>
      </w:r>
      <w:r w:rsidR="00CE50DA">
        <w:rPr>
          <w:rFonts w:eastAsia="SimSun" w:cs="Calibri"/>
        </w:rPr>
        <w:t xml:space="preserve">Msg3 PUSCH </w:t>
      </w:r>
      <w:r w:rsidR="00CE50DA">
        <w:rPr>
          <w:rFonts w:eastAsia="SimSun" w:cs="Calibri"/>
        </w:rPr>
        <w:lastRenderedPageBreak/>
        <w:t xml:space="preserve">transmission </w:t>
      </w:r>
      <w:r w:rsidR="00A17963" w:rsidRPr="00A17963">
        <w:rPr>
          <w:rFonts w:eastAsia="SimSun" w:cs="Calibri"/>
        </w:rPr>
        <w:t>power</w:t>
      </w:r>
      <w:r w:rsidR="00CE50DA">
        <w:rPr>
          <w:rFonts w:eastAsia="SimSun" w:cs="Calibri"/>
        </w:rPr>
        <w:t xml:space="preserve"> and the power ramp-up to be used</w:t>
      </w:r>
      <w:r w:rsidR="00A17963">
        <w:rPr>
          <w:rFonts w:eastAsia="SimSun" w:cs="Calibri"/>
        </w:rPr>
        <w:t xml:space="preserve">. </w:t>
      </w:r>
      <w:r w:rsidR="00CE50DA" w:rsidRPr="00CE50DA">
        <w:rPr>
          <w:rFonts w:eastAsia="SimSun" w:cs="Calibri"/>
        </w:rPr>
        <w:t xml:space="preserve">The </w:t>
      </w:r>
      <m:oMath>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rampup_requested,</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oMath>
      <w:r w:rsidR="00CE50DA">
        <w:rPr>
          <w:bCs/>
        </w:rPr>
        <w:t xml:space="preserve"> is the power ramping value that was used for the latest PRACH transmission which is provided by higher layer.</w:t>
      </w:r>
    </w:p>
    <w:p w14:paraId="48175FE4" w14:textId="4FC451A3" w:rsidR="00E5784D" w:rsidRDefault="009C6B9C" w:rsidP="00E5784D">
      <w:pPr>
        <w:rPr>
          <w:rFonts w:eastAsia="SimSun" w:cs="Calibri"/>
        </w:rPr>
      </w:pPr>
      <w:r>
        <w:rPr>
          <w:rFonts w:eastAsia="SimSun" w:cs="Calibri"/>
        </w:rPr>
        <w:t xml:space="preserve">In case the Msg3 PUSCH is configured in </w:t>
      </w:r>
      <w:r w:rsidR="00A17963">
        <w:rPr>
          <w:rFonts w:eastAsia="SimSun" w:cs="Calibri"/>
        </w:rPr>
        <w:t>symbol</w:t>
      </w:r>
      <w:r w:rsidR="00657FD0">
        <w:rPr>
          <w:rFonts w:eastAsia="SimSun" w:cs="Calibri"/>
        </w:rPr>
        <w:t xml:space="preserve"> types that are different from the lat</w:t>
      </w:r>
      <w:r w:rsidR="00CE50DA">
        <w:rPr>
          <w:rFonts w:eastAsia="SimSun" w:cs="Calibri"/>
        </w:rPr>
        <w:t>est</w:t>
      </w:r>
      <w:r w:rsidR="00657FD0">
        <w:rPr>
          <w:rFonts w:eastAsia="SimSun" w:cs="Calibri"/>
        </w:rPr>
        <w:t xml:space="preserve"> RO type</w:t>
      </w:r>
      <w:r w:rsidR="00CE50DA">
        <w:rPr>
          <w:rFonts w:eastAsia="SimSun" w:cs="Calibri"/>
        </w:rPr>
        <w:t xml:space="preserve"> used for PRACH transmission</w:t>
      </w:r>
      <w:r w:rsidR="00657FD0">
        <w:rPr>
          <w:rFonts w:eastAsia="SimSun" w:cs="Calibri"/>
        </w:rPr>
        <w:t>, the ramp up value may need to be calibrated. One option to handle the power ramping is to reset the power ramping counter. R</w:t>
      </w:r>
      <w:r w:rsidR="00E5784D">
        <w:rPr>
          <w:rFonts w:eastAsia="SimSun" w:cs="Calibri"/>
        </w:rPr>
        <w:t xml:space="preserve">esetting the power ramping counter and starting from the beginning would result in </w:t>
      </w:r>
      <w:r w:rsidR="00657FD0">
        <w:rPr>
          <w:rFonts w:eastAsia="SimSun" w:cs="Calibri"/>
        </w:rPr>
        <w:t xml:space="preserve">inconsistency in the transmission power </w:t>
      </w:r>
      <w:r w:rsidR="00E5784D">
        <w:rPr>
          <w:rFonts w:eastAsia="SimSun" w:cs="Calibri"/>
        </w:rPr>
        <w:t>in random-access procedure.</w:t>
      </w:r>
      <w:r w:rsidR="00657FD0">
        <w:rPr>
          <w:rFonts w:eastAsia="SimSun" w:cs="Calibri"/>
        </w:rPr>
        <w:t xml:space="preserve"> As such</w:t>
      </w:r>
      <w:r w:rsidR="00E5784D">
        <w:rPr>
          <w:rFonts w:eastAsia="SimSun" w:cs="Calibri"/>
        </w:rPr>
        <w:t xml:space="preserve">, the UE needs to adjust or calibrate the power ramping counter to continue power ramping from what was used before switching. </w:t>
      </w:r>
    </w:p>
    <w:p w14:paraId="43C69501" w14:textId="19DA718E" w:rsidR="00E5784D" w:rsidRDefault="00E5784D" w:rsidP="00E5784D">
      <w:pPr>
        <w:rPr>
          <w:rFonts w:eastAsia="SimSun" w:cs="Calibri"/>
          <w:i/>
          <w:iCs/>
        </w:rPr>
      </w:pPr>
      <w:r w:rsidRPr="001170F5">
        <w:rPr>
          <w:rFonts w:eastAsia="SimSun" w:cs="Calibri"/>
          <w:b/>
          <w:bCs/>
          <w:i/>
          <w:iCs/>
        </w:rPr>
        <w:t xml:space="preserve">Observation </w:t>
      </w:r>
      <w:r>
        <w:rPr>
          <w:rFonts w:eastAsia="SimSun" w:cs="Calibri"/>
          <w:b/>
          <w:bCs/>
          <w:i/>
          <w:iCs/>
        </w:rPr>
        <w:t>1</w:t>
      </w:r>
      <w:r w:rsidRPr="001170F5">
        <w:rPr>
          <w:rFonts w:eastAsia="SimSun" w:cs="Calibri"/>
          <w:b/>
          <w:bCs/>
          <w:i/>
          <w:iCs/>
        </w:rPr>
        <w:t>.</w:t>
      </w:r>
      <w:r w:rsidRPr="001170F5">
        <w:rPr>
          <w:rFonts w:eastAsia="SimSun" w:cs="Calibri"/>
          <w:i/>
          <w:iCs/>
        </w:rPr>
        <w:t xml:space="preserve"> In determining the power ramping value </w:t>
      </w:r>
      <w:r w:rsidR="00D46D18">
        <w:rPr>
          <w:rFonts w:eastAsia="SimSun" w:cs="Calibri"/>
          <w:i/>
          <w:iCs/>
        </w:rPr>
        <w:t>for Msg3 PUSCH, in case the symbol type for Msg3 is different from last RO’s symbol type,</w:t>
      </w:r>
      <w:r w:rsidRPr="001170F5">
        <w:rPr>
          <w:rFonts w:eastAsia="SimSun" w:cs="Calibri"/>
          <w:i/>
          <w:iCs/>
        </w:rPr>
        <w:t xml:space="preserve"> resetting the power ramping could result in </w:t>
      </w:r>
      <w:r w:rsidR="00D46D18">
        <w:rPr>
          <w:rFonts w:eastAsia="SimSun" w:cs="Calibri"/>
          <w:i/>
          <w:iCs/>
        </w:rPr>
        <w:t xml:space="preserve">inconsistency in transmission power </w:t>
      </w:r>
      <w:r w:rsidRPr="001170F5">
        <w:rPr>
          <w:rFonts w:eastAsia="SimSun" w:cs="Calibri"/>
          <w:i/>
          <w:iCs/>
        </w:rPr>
        <w:t>in the random-access procedure.</w:t>
      </w:r>
    </w:p>
    <w:p w14:paraId="5B68F1AC" w14:textId="654ABB3D" w:rsidR="00E5784D" w:rsidRDefault="00E5784D" w:rsidP="00E5784D">
      <w:r>
        <w:rPr>
          <w:rFonts w:eastAsia="SimSun" w:cs="Calibri"/>
        </w:rPr>
        <w:t>I</w:t>
      </w:r>
      <w:r>
        <w:t xml:space="preserve">n RAN1 #120, the following conclusion was made, based on which separate </w:t>
      </w:r>
      <w:proofErr w:type="spellStart"/>
      <w:r w:rsidRPr="00C51AF5">
        <w:rPr>
          <w:rFonts w:cs="Arial"/>
          <w:i/>
          <w:iCs/>
          <w:lang w:eastAsia="x-none"/>
        </w:rPr>
        <w:t>powerRampingStep</w:t>
      </w:r>
      <w:proofErr w:type="spellEnd"/>
      <w:r w:rsidRPr="00C51AF5">
        <w:rPr>
          <w:rFonts w:cs="Arial"/>
          <w:i/>
          <w:iCs/>
          <w:lang w:eastAsia="x-none"/>
        </w:rPr>
        <w:t xml:space="preserve"> </w:t>
      </w:r>
      <w:r>
        <w:t>is agreed to be used for legacy-ROs and additional ROs.</w:t>
      </w:r>
    </w:p>
    <w:tbl>
      <w:tblPr>
        <w:tblStyle w:val="TableGrid"/>
        <w:tblW w:w="0" w:type="auto"/>
        <w:tblLook w:val="04A0" w:firstRow="1" w:lastRow="0" w:firstColumn="1" w:lastColumn="0" w:noHBand="0" w:noVBand="1"/>
      </w:tblPr>
      <w:tblGrid>
        <w:gridCol w:w="9629"/>
      </w:tblGrid>
      <w:tr w:rsidR="00E5784D" w14:paraId="167D4FC0" w14:textId="77777777" w:rsidTr="00CB6644">
        <w:tc>
          <w:tcPr>
            <w:tcW w:w="9629" w:type="dxa"/>
          </w:tcPr>
          <w:p w14:paraId="640C3E08" w14:textId="77777777" w:rsidR="00E5784D" w:rsidRPr="00C51AF5" w:rsidRDefault="00E5784D" w:rsidP="00CB6644">
            <w:pPr>
              <w:spacing w:after="0"/>
              <w:rPr>
                <w:rFonts w:cs="Arial"/>
                <w:b/>
                <w:bCs/>
              </w:rPr>
            </w:pPr>
            <w:r w:rsidRPr="00C51AF5">
              <w:rPr>
                <w:rFonts w:cs="Arial"/>
                <w:b/>
                <w:bCs/>
              </w:rPr>
              <w:t>Conclusion</w:t>
            </w:r>
          </w:p>
          <w:p w14:paraId="44B49DFC" w14:textId="77777777" w:rsidR="00E5784D" w:rsidRPr="00C51AF5" w:rsidRDefault="00E5784D" w:rsidP="00CB6644">
            <w:pPr>
              <w:spacing w:after="0"/>
              <w:rPr>
                <w:rFonts w:cs="Arial"/>
              </w:rPr>
            </w:pPr>
            <w:r w:rsidRPr="00C51AF5">
              <w:rPr>
                <w:rFonts w:cs="Arial"/>
              </w:rPr>
              <w:t xml:space="preserve">There is no RAN1 consensus on the following proposal: </w:t>
            </w:r>
          </w:p>
          <w:p w14:paraId="601DA7A8" w14:textId="77777777" w:rsidR="00E5784D" w:rsidRPr="00C51AF5" w:rsidRDefault="00E5784D" w:rsidP="00CB6644">
            <w:pPr>
              <w:spacing w:after="0"/>
              <w:rPr>
                <w:rFonts w:cs="Arial"/>
                <w:i/>
                <w:iCs/>
              </w:rPr>
            </w:pPr>
            <w:r w:rsidRPr="00C51AF5">
              <w:rPr>
                <w:rFonts w:cs="Arial"/>
                <w:i/>
                <w:iCs/>
              </w:rPr>
              <w:t xml:space="preserve">For RACH configuration Option 1, for support of </w:t>
            </w:r>
            <w:r w:rsidRPr="00CB6644">
              <w:rPr>
                <w:rFonts w:cs="Arial"/>
                <w:i/>
                <w:iCs/>
              </w:rPr>
              <w:t>separate power control parameters for PRACH transmission</w:t>
            </w:r>
            <w:r w:rsidRPr="00C51AF5">
              <w:rPr>
                <w:rFonts w:cs="Arial"/>
                <w:i/>
                <w:iCs/>
              </w:rPr>
              <w:t xml:space="preserve"> in additional-ROs and legacy-ROs, </w:t>
            </w:r>
          </w:p>
          <w:p w14:paraId="6CB5D370" w14:textId="77777777" w:rsidR="00E5784D" w:rsidRPr="0024770C" w:rsidRDefault="00E5784D" w:rsidP="00CB6644">
            <w:pPr>
              <w:numPr>
                <w:ilvl w:val="0"/>
                <w:numId w:val="73"/>
              </w:numPr>
              <w:overflowPunct/>
              <w:autoSpaceDE/>
              <w:autoSpaceDN/>
              <w:adjustRightInd/>
              <w:spacing w:after="0"/>
              <w:jc w:val="left"/>
              <w:textAlignment w:val="auto"/>
              <w:rPr>
                <w:rFonts w:cs="Arial"/>
                <w:i/>
                <w:iCs/>
                <w:lang w:eastAsia="x-none"/>
              </w:rPr>
            </w:pPr>
            <w:r w:rsidRPr="00C51AF5">
              <w:rPr>
                <w:rFonts w:cs="Arial"/>
                <w:i/>
                <w:iCs/>
                <w:lang w:eastAsia="x-none"/>
              </w:rPr>
              <w:t xml:space="preserve">also support separate </w:t>
            </w:r>
            <w:proofErr w:type="spellStart"/>
            <w:r w:rsidRPr="00C51AF5">
              <w:rPr>
                <w:rFonts w:cs="Arial"/>
                <w:i/>
                <w:iCs/>
                <w:lang w:eastAsia="x-none"/>
              </w:rPr>
              <w:t>powerRampingStep</w:t>
            </w:r>
            <w:proofErr w:type="spellEnd"/>
            <w:r w:rsidRPr="00C51AF5">
              <w:rPr>
                <w:rFonts w:cs="Arial"/>
                <w:i/>
                <w:iCs/>
                <w:lang w:eastAsia="x-none"/>
              </w:rPr>
              <w:t xml:space="preserve"> </w:t>
            </w:r>
            <w:r w:rsidRPr="00C51AF5">
              <w:rPr>
                <w:rFonts w:eastAsia="Malgun Gothic" w:cs="Arial"/>
                <w:i/>
                <w:iCs/>
                <w:lang w:eastAsia="x-none"/>
              </w:rPr>
              <w:t xml:space="preserve">and </w:t>
            </w:r>
            <w:proofErr w:type="spellStart"/>
            <w:r w:rsidRPr="00C51AF5">
              <w:rPr>
                <w:rFonts w:cs="Arial"/>
                <w:i/>
                <w:iCs/>
                <w:lang w:eastAsia="x-none"/>
              </w:rPr>
              <w:t>powerRampingStepHighPriority</w:t>
            </w:r>
            <w:proofErr w:type="spellEnd"/>
            <w:r w:rsidRPr="00C51AF5">
              <w:rPr>
                <w:rFonts w:cs="Arial"/>
                <w:i/>
                <w:iCs/>
                <w:lang w:eastAsia="x-none"/>
              </w:rPr>
              <w:t xml:space="preserve"> for additional-ROs.</w:t>
            </w:r>
          </w:p>
        </w:tc>
      </w:tr>
    </w:tbl>
    <w:p w14:paraId="60692721" w14:textId="77777777" w:rsidR="00E5784D" w:rsidRDefault="00E5784D" w:rsidP="00E5784D">
      <w:pPr>
        <w:rPr>
          <w:rFonts w:eastAsia="SimSun" w:cs="Calibri"/>
        </w:rPr>
      </w:pPr>
    </w:p>
    <w:p w14:paraId="3D0F0789" w14:textId="1CB5A311" w:rsidR="00E5784D" w:rsidRDefault="00E5784D" w:rsidP="00E5784D">
      <w:pPr>
        <w:rPr>
          <w:rFonts w:eastAsia="SimSun" w:cs="Calibri"/>
        </w:rPr>
      </w:pPr>
      <w:r>
        <w:rPr>
          <w:rFonts w:eastAsia="SimSun" w:cs="Calibri"/>
        </w:rPr>
        <w:t>Since the power ramping steps are different in legacy-ROs and additional-ROs, the power ramping counter</w:t>
      </w:r>
      <w:r w:rsidR="00CE50DA">
        <w:rPr>
          <w:rFonts w:eastAsia="SimSun" w:cs="Calibri"/>
        </w:rPr>
        <w:t xml:space="preserve"> for Msg3 PUSCH transmission</w:t>
      </w:r>
      <w:r>
        <w:rPr>
          <w:rFonts w:eastAsia="SimSun" w:cs="Calibri"/>
        </w:rPr>
        <w:t xml:space="preserve"> should be calibrated after switching and based on the power ramping step configured for </w:t>
      </w:r>
      <w:r w:rsidR="00CE50DA">
        <w:rPr>
          <w:rFonts w:eastAsia="SimSun" w:cs="Calibri"/>
        </w:rPr>
        <w:t xml:space="preserve">symbol types </w:t>
      </w:r>
      <w:r>
        <w:rPr>
          <w:rFonts w:eastAsia="SimSun" w:cs="Calibri"/>
        </w:rPr>
        <w:t xml:space="preserve">to which the UE has switched. For example, the UE calibrates the power ramping counter after switching based on the following equation that is based on the power ramping step </w:t>
      </w:r>
      <w:r w:rsidR="00FF699B">
        <w:rPr>
          <w:rFonts w:eastAsia="SimSun" w:cs="Calibri"/>
        </w:rPr>
        <w:t>used for PRACH transmission</w:t>
      </w:r>
      <w:r>
        <w:rPr>
          <w:rFonts w:eastAsia="SimSun" w:cs="Calibri"/>
        </w:rPr>
        <w:t xml:space="preserve">, power ramping counter </w:t>
      </w:r>
      <w:r w:rsidR="00FF699B">
        <w:rPr>
          <w:rFonts w:eastAsia="SimSun" w:cs="Calibri"/>
        </w:rPr>
        <w:t>used for PRACH transmission</w:t>
      </w:r>
      <w:r>
        <w:rPr>
          <w:rFonts w:eastAsia="SimSun" w:cs="Calibri"/>
        </w:rPr>
        <w:t>, and the power ramping step after switching</w:t>
      </w:r>
      <w:r w:rsidR="00FF699B">
        <w:rPr>
          <w:rFonts w:eastAsia="SimSun" w:cs="Calibri"/>
        </w:rPr>
        <w:t>. For example, if the UE switches from additional RO to legacy RO</w:t>
      </w:r>
      <w:r>
        <w:rPr>
          <w:rFonts w:eastAsia="SimSun" w:cs="Calibri"/>
        </w:rPr>
        <w:t>:</w:t>
      </w:r>
    </w:p>
    <w:p w14:paraId="04A0F7DA" w14:textId="56F88213" w:rsidR="00E5784D" w:rsidRPr="0024770C" w:rsidRDefault="00FF699B" w:rsidP="002B533C">
      <w:pPr>
        <w:rPr>
          <w:sz w:val="18"/>
          <w:szCs w:val="18"/>
        </w:rPr>
      </w:pPr>
      <m:oMathPara>
        <m:oMath>
          <m:r>
            <m:rPr>
              <m:sty m:val="p"/>
            </m:rPr>
            <w:rPr>
              <w:rFonts w:ascii="Cambria Math" w:eastAsia="DengXian" w:hAnsi="Cambria Math" w:cstheme="minorHAnsi"/>
              <w:szCs w:val="21"/>
              <w:lang w:val="en-US"/>
            </w:rPr>
            <m:t xml:space="preserve">Calibrated </m:t>
          </m:r>
          <m:r>
            <m:rPr>
              <m:sty m:val="b"/>
            </m:rPr>
            <w:rPr>
              <w:rFonts w:ascii="Cambria Math" w:eastAsia="DengXian" w:hAnsi="Cambria Math" w:cstheme="minorHAnsi"/>
              <w:szCs w:val="21"/>
              <w:lang w:val="en-US"/>
            </w:rPr>
            <m:t>∆</m:t>
          </m:r>
          <m:sSub>
            <m:sSubPr>
              <m:ctrlPr>
                <w:rPr>
                  <w:rFonts w:ascii="Cambria Math" w:eastAsia="DengXian" w:hAnsi="Cambria Math" w:cstheme="minorHAnsi"/>
                  <w:bCs/>
                  <w:iCs/>
                  <w:szCs w:val="21"/>
                </w:rPr>
              </m:ctrlPr>
            </m:sSubPr>
            <m:e>
              <m:r>
                <m:rPr>
                  <m:sty m:val="p"/>
                </m:rPr>
                <w:rPr>
                  <w:rFonts w:ascii="Cambria Math" w:eastAsia="DengXian" w:hAnsi="Cambria Math" w:cstheme="minorHAnsi"/>
                  <w:szCs w:val="21"/>
                </w:rPr>
                <m:t>P</m:t>
              </m:r>
            </m:e>
            <m:sub>
              <m:r>
                <m:rPr>
                  <m:sty m:val="p"/>
                </m:rPr>
                <w:rPr>
                  <w:rFonts w:ascii="Cambria Math" w:eastAsia="DengXian" w:hAnsi="Cambria Math" w:cstheme="minorHAnsi"/>
                  <w:szCs w:val="21"/>
                </w:rPr>
                <m:t>rampup</m:t>
              </m:r>
              <m:r>
                <m:rPr>
                  <m:sty m:val="p"/>
                </m:rPr>
                <w:rPr>
                  <w:rFonts w:ascii="Cambria Math" w:eastAsia="DengXian" w:hAnsi="Cambria Math" w:cstheme="minorHAnsi"/>
                  <w:szCs w:val="21"/>
                  <w:lang w:val="en-US"/>
                </w:rPr>
                <m:t>_</m:t>
              </m:r>
              <m:r>
                <m:rPr>
                  <m:sty m:val="p"/>
                </m:rPr>
                <w:rPr>
                  <w:rFonts w:ascii="Cambria Math" w:eastAsia="DengXian" w:hAnsi="Cambria Math" w:cstheme="minorHAnsi"/>
                  <w:szCs w:val="21"/>
                </w:rPr>
                <m:t>requested</m:t>
              </m:r>
              <m:r>
                <m:rPr>
                  <m:sty m:val="p"/>
                </m:rPr>
                <w:rPr>
                  <w:rFonts w:ascii="Cambria Math" w:eastAsia="DengXian" w:hAnsi="Cambria Math" w:cstheme="minorHAnsi"/>
                  <w:szCs w:val="21"/>
                  <w:lang w:val="en-US"/>
                </w:rPr>
                <m:t>,</m:t>
              </m:r>
              <m:r>
                <m:rPr>
                  <m:sty m:val="p"/>
                </m:rPr>
                <w:rPr>
                  <w:rFonts w:ascii="Cambria Math" w:eastAsia="DengXian" w:hAnsi="Cambria Math" w:cstheme="minorHAnsi"/>
                  <w:szCs w:val="21"/>
                </w:rPr>
                <m:t>b</m:t>
              </m:r>
              <m:r>
                <m:rPr>
                  <m:sty m:val="p"/>
                </m:rPr>
                <w:rPr>
                  <w:rFonts w:ascii="Cambria Math" w:eastAsia="DengXian" w:hAnsi="Cambria Math" w:cstheme="minorHAnsi"/>
                  <w:szCs w:val="21"/>
                  <w:lang w:val="en-US"/>
                </w:rPr>
                <m:t>,</m:t>
              </m:r>
              <m:r>
                <m:rPr>
                  <m:sty m:val="p"/>
                </m:rPr>
                <w:rPr>
                  <w:rFonts w:ascii="Cambria Math" w:eastAsia="DengXian" w:hAnsi="Cambria Math" w:cstheme="minorHAnsi"/>
                  <w:szCs w:val="21"/>
                </w:rPr>
                <m:t>f</m:t>
              </m:r>
              <m:r>
                <m:rPr>
                  <m:sty m:val="p"/>
                </m:rPr>
                <w:rPr>
                  <w:rFonts w:ascii="Cambria Math" w:eastAsia="DengXian" w:hAnsi="Cambria Math" w:cstheme="minorHAnsi"/>
                  <w:szCs w:val="21"/>
                  <w:lang w:val="en-US"/>
                </w:rPr>
                <m:t>,</m:t>
              </m:r>
              <m:r>
                <m:rPr>
                  <m:sty m:val="p"/>
                </m:rPr>
                <w:rPr>
                  <w:rFonts w:ascii="Cambria Math" w:eastAsia="DengXian" w:hAnsi="Cambria Math" w:cstheme="minorHAnsi"/>
                  <w:szCs w:val="21"/>
                </w:rPr>
                <m:t>c</m:t>
              </m:r>
            </m:sub>
          </m:sSub>
          <m:r>
            <w:rPr>
              <w:rFonts w:ascii="Cambria Math" w:eastAsia="DengXian" w:hAnsi="Cambria Math" w:cstheme="minorHAnsi"/>
              <w:szCs w:val="21"/>
            </w:rPr>
            <m:t>=</m:t>
          </m:r>
          <m:d>
            <m:dPr>
              <m:begChr m:val="⌈"/>
              <m:endChr m:val="⌉"/>
              <m:ctrlPr>
                <w:rPr>
                  <w:rFonts w:ascii="Cambria Math" w:hAnsi="Cambria Math"/>
                  <w:i/>
                  <w:sz w:val="18"/>
                  <w:szCs w:val="18"/>
                </w:rPr>
              </m:ctrlPr>
            </m:dPr>
            <m:e>
              <m:f>
                <m:fPr>
                  <m:ctrlPr>
                    <w:rPr>
                      <w:rFonts w:ascii="Cambria Math" w:hAnsi="Cambria Math"/>
                      <w:i/>
                      <w:sz w:val="18"/>
                      <w:szCs w:val="18"/>
                    </w:rPr>
                  </m:ctrlPr>
                </m:fPr>
                <m:num>
                  <m:r>
                    <w:rPr>
                      <w:rFonts w:ascii="Cambria Math" w:hAnsi="Cambria Math"/>
                      <w:sz w:val="18"/>
                      <w:szCs w:val="18"/>
                    </w:rPr>
                    <m:t>Power ramping step in additional ROs</m:t>
                  </m:r>
                </m:num>
                <m:den>
                  <m:r>
                    <w:rPr>
                      <w:rFonts w:ascii="Cambria Math" w:hAnsi="Cambria Math"/>
                      <w:sz w:val="18"/>
                      <w:szCs w:val="18"/>
                    </w:rPr>
                    <m:t>Ppower ramping step in legacy ROs</m:t>
                  </m:r>
                </m:den>
              </m:f>
              <m:r>
                <w:rPr>
                  <w:rFonts w:ascii="Cambria Math" w:hAnsi="Cambria Math"/>
                  <w:sz w:val="18"/>
                  <w:szCs w:val="18"/>
                </w:rPr>
                <m:t>×</m:t>
              </m:r>
              <m:d>
                <m:dPr>
                  <m:ctrlPr>
                    <w:rPr>
                      <w:rFonts w:ascii="Cambria Math" w:hAnsi="Cambria Math"/>
                      <w:i/>
                      <w:sz w:val="18"/>
                      <w:szCs w:val="18"/>
                    </w:rPr>
                  </m:ctrlPr>
                </m:dPr>
                <m:e>
                  <m:r>
                    <m:rPr>
                      <m:sty m:val="b"/>
                    </m:rPr>
                    <w:rPr>
                      <w:rFonts w:ascii="Cambria Math" w:eastAsia="DengXian" w:hAnsi="Cambria Math" w:cstheme="minorHAnsi"/>
                      <w:szCs w:val="21"/>
                      <w:lang w:val="en-US"/>
                    </w:rPr>
                    <m:t>∆</m:t>
                  </m:r>
                  <m:sSub>
                    <m:sSubPr>
                      <m:ctrlPr>
                        <w:rPr>
                          <w:rFonts w:ascii="Cambria Math" w:eastAsia="DengXian" w:hAnsi="Cambria Math" w:cstheme="minorHAnsi"/>
                          <w:bCs/>
                          <w:iCs/>
                          <w:szCs w:val="21"/>
                        </w:rPr>
                      </m:ctrlPr>
                    </m:sSubPr>
                    <m:e>
                      <m:r>
                        <m:rPr>
                          <m:sty m:val="p"/>
                        </m:rPr>
                        <w:rPr>
                          <w:rFonts w:ascii="Cambria Math" w:eastAsia="DengXian" w:hAnsi="Cambria Math" w:cstheme="minorHAnsi"/>
                          <w:szCs w:val="21"/>
                        </w:rPr>
                        <m:t>P</m:t>
                      </m:r>
                    </m:e>
                    <m:sub>
                      <m:r>
                        <m:rPr>
                          <m:sty m:val="p"/>
                        </m:rPr>
                        <w:rPr>
                          <w:rFonts w:ascii="Cambria Math" w:eastAsia="DengXian" w:hAnsi="Cambria Math" w:cstheme="minorHAnsi"/>
                          <w:szCs w:val="21"/>
                        </w:rPr>
                        <m:t>rampup</m:t>
                      </m:r>
                      <m:r>
                        <m:rPr>
                          <m:sty m:val="p"/>
                        </m:rPr>
                        <w:rPr>
                          <w:rFonts w:ascii="Cambria Math" w:eastAsia="DengXian" w:hAnsi="Cambria Math" w:cstheme="minorHAnsi"/>
                          <w:szCs w:val="21"/>
                          <w:lang w:val="en-US"/>
                        </w:rPr>
                        <m:t>_</m:t>
                      </m:r>
                      <m:r>
                        <m:rPr>
                          <m:sty m:val="p"/>
                        </m:rPr>
                        <w:rPr>
                          <w:rFonts w:ascii="Cambria Math" w:eastAsia="DengXian" w:hAnsi="Cambria Math" w:cstheme="minorHAnsi"/>
                          <w:szCs w:val="21"/>
                        </w:rPr>
                        <m:t>requested</m:t>
                      </m:r>
                      <m:r>
                        <m:rPr>
                          <m:sty m:val="p"/>
                        </m:rPr>
                        <w:rPr>
                          <w:rFonts w:ascii="Cambria Math" w:eastAsia="DengXian" w:hAnsi="Cambria Math" w:cstheme="minorHAnsi"/>
                          <w:szCs w:val="21"/>
                          <w:lang w:val="en-US"/>
                        </w:rPr>
                        <m:t>,</m:t>
                      </m:r>
                      <m:r>
                        <m:rPr>
                          <m:sty m:val="p"/>
                        </m:rPr>
                        <w:rPr>
                          <w:rFonts w:ascii="Cambria Math" w:eastAsia="DengXian" w:hAnsi="Cambria Math" w:cstheme="minorHAnsi"/>
                          <w:szCs w:val="21"/>
                        </w:rPr>
                        <m:t>b</m:t>
                      </m:r>
                      <m:r>
                        <m:rPr>
                          <m:sty m:val="p"/>
                        </m:rPr>
                        <w:rPr>
                          <w:rFonts w:ascii="Cambria Math" w:eastAsia="DengXian" w:hAnsi="Cambria Math" w:cstheme="minorHAnsi"/>
                          <w:szCs w:val="21"/>
                          <w:lang w:val="en-US"/>
                        </w:rPr>
                        <m:t>,</m:t>
                      </m:r>
                      <m:r>
                        <m:rPr>
                          <m:sty m:val="p"/>
                        </m:rPr>
                        <w:rPr>
                          <w:rFonts w:ascii="Cambria Math" w:eastAsia="DengXian" w:hAnsi="Cambria Math" w:cstheme="minorHAnsi"/>
                          <w:szCs w:val="21"/>
                        </w:rPr>
                        <m:t>f</m:t>
                      </m:r>
                      <m:r>
                        <m:rPr>
                          <m:sty m:val="p"/>
                        </m:rPr>
                        <w:rPr>
                          <w:rFonts w:ascii="Cambria Math" w:eastAsia="DengXian" w:hAnsi="Cambria Math" w:cstheme="minorHAnsi"/>
                          <w:szCs w:val="21"/>
                          <w:lang w:val="en-US"/>
                        </w:rPr>
                        <m:t>,</m:t>
                      </m:r>
                      <m:r>
                        <m:rPr>
                          <m:sty m:val="p"/>
                        </m:rPr>
                        <w:rPr>
                          <w:rFonts w:ascii="Cambria Math" w:eastAsia="DengXian" w:hAnsi="Cambria Math" w:cstheme="minorHAnsi"/>
                          <w:szCs w:val="21"/>
                        </w:rPr>
                        <m:t>c</m:t>
                      </m:r>
                    </m:sub>
                  </m:sSub>
                </m:e>
              </m:d>
            </m:e>
          </m:d>
        </m:oMath>
      </m:oMathPara>
    </w:p>
    <w:p w14:paraId="6976B90F" w14:textId="0A6ECD48" w:rsidR="00E5784D" w:rsidRDefault="00E5784D" w:rsidP="002B533C">
      <w:pPr>
        <w:spacing w:after="0"/>
        <w:rPr>
          <w:rFonts w:eastAsia="SimSun" w:cs="Calibri"/>
          <w:i/>
          <w:iCs/>
        </w:rPr>
      </w:pPr>
      <w:r>
        <w:rPr>
          <w:rFonts w:eastAsia="SimSun" w:cs="Calibri"/>
          <w:b/>
          <w:bCs/>
          <w:i/>
          <w:iCs/>
        </w:rPr>
        <w:t>Proposal</w:t>
      </w:r>
      <w:r w:rsidRPr="00CB6644">
        <w:rPr>
          <w:rFonts w:eastAsia="SimSun" w:cs="Calibri"/>
          <w:b/>
          <w:bCs/>
          <w:i/>
          <w:iCs/>
        </w:rPr>
        <w:t xml:space="preserve"> </w:t>
      </w:r>
      <w:r w:rsidR="00A34366">
        <w:rPr>
          <w:rFonts w:eastAsia="SimSun" w:cs="Calibri"/>
          <w:b/>
          <w:bCs/>
          <w:i/>
          <w:iCs/>
        </w:rPr>
        <w:t>2</w:t>
      </w:r>
      <w:r w:rsidRPr="00CB6644">
        <w:rPr>
          <w:rFonts w:eastAsia="SimSun" w:cs="Calibri"/>
          <w:b/>
          <w:bCs/>
          <w:i/>
          <w:iCs/>
        </w:rPr>
        <w:t>.</w:t>
      </w:r>
      <w:r w:rsidRPr="00CB6644">
        <w:rPr>
          <w:rFonts w:eastAsia="SimSun" w:cs="Calibri"/>
          <w:i/>
          <w:iCs/>
        </w:rPr>
        <w:t xml:space="preserve"> In determining the </w:t>
      </w:r>
      <m:oMath>
        <m:r>
          <m:rPr>
            <m:sty m:val="b"/>
          </m:rPr>
          <w:rPr>
            <w:rFonts w:ascii="Cambria Math" w:eastAsia="DengXian" w:hAnsi="Cambria Math" w:cstheme="minorHAnsi"/>
            <w:szCs w:val="21"/>
            <w:lang w:val="en-US"/>
          </w:rPr>
          <m:t>∆</m:t>
        </m:r>
        <m:sSub>
          <m:sSubPr>
            <m:ctrlPr>
              <w:rPr>
                <w:rFonts w:ascii="Cambria Math" w:eastAsia="DengXian" w:hAnsi="Cambria Math" w:cstheme="minorHAnsi"/>
                <w:bCs/>
                <w:iCs/>
                <w:szCs w:val="21"/>
              </w:rPr>
            </m:ctrlPr>
          </m:sSubPr>
          <m:e>
            <m:r>
              <m:rPr>
                <m:sty m:val="p"/>
              </m:rPr>
              <w:rPr>
                <w:rFonts w:ascii="Cambria Math" w:eastAsia="DengXian" w:hAnsi="Cambria Math" w:cstheme="minorHAnsi"/>
                <w:szCs w:val="21"/>
              </w:rPr>
              <m:t>P</m:t>
            </m:r>
          </m:e>
          <m:sub>
            <m:r>
              <m:rPr>
                <m:sty m:val="p"/>
              </m:rPr>
              <w:rPr>
                <w:rFonts w:ascii="Cambria Math" w:eastAsia="DengXian" w:hAnsi="Cambria Math" w:cstheme="minorHAnsi"/>
                <w:szCs w:val="21"/>
              </w:rPr>
              <m:t>rampup</m:t>
            </m:r>
            <m:r>
              <m:rPr>
                <m:sty m:val="p"/>
              </m:rPr>
              <w:rPr>
                <w:rFonts w:ascii="Cambria Math" w:eastAsia="DengXian" w:hAnsi="Cambria Math" w:cstheme="minorHAnsi"/>
                <w:szCs w:val="21"/>
                <w:lang w:val="en-US"/>
              </w:rPr>
              <m:t>_</m:t>
            </m:r>
            <m:r>
              <m:rPr>
                <m:sty m:val="p"/>
              </m:rPr>
              <w:rPr>
                <w:rFonts w:ascii="Cambria Math" w:eastAsia="DengXian" w:hAnsi="Cambria Math" w:cstheme="minorHAnsi"/>
                <w:szCs w:val="21"/>
              </w:rPr>
              <m:t>requested</m:t>
            </m:r>
            <m:r>
              <m:rPr>
                <m:sty m:val="p"/>
              </m:rPr>
              <w:rPr>
                <w:rFonts w:ascii="Cambria Math" w:eastAsia="DengXian" w:hAnsi="Cambria Math" w:cstheme="minorHAnsi"/>
                <w:szCs w:val="21"/>
                <w:lang w:val="en-US"/>
              </w:rPr>
              <m:t>,</m:t>
            </m:r>
            <m:r>
              <m:rPr>
                <m:sty m:val="p"/>
              </m:rPr>
              <w:rPr>
                <w:rFonts w:ascii="Cambria Math" w:eastAsia="DengXian" w:hAnsi="Cambria Math" w:cstheme="minorHAnsi"/>
                <w:szCs w:val="21"/>
              </w:rPr>
              <m:t>b</m:t>
            </m:r>
            <m:r>
              <m:rPr>
                <m:sty m:val="p"/>
              </m:rPr>
              <w:rPr>
                <w:rFonts w:ascii="Cambria Math" w:eastAsia="DengXian" w:hAnsi="Cambria Math" w:cstheme="minorHAnsi"/>
                <w:szCs w:val="21"/>
                <w:lang w:val="en-US"/>
              </w:rPr>
              <m:t>,</m:t>
            </m:r>
            <m:r>
              <m:rPr>
                <m:sty m:val="p"/>
              </m:rPr>
              <w:rPr>
                <w:rFonts w:ascii="Cambria Math" w:eastAsia="DengXian" w:hAnsi="Cambria Math" w:cstheme="minorHAnsi"/>
                <w:szCs w:val="21"/>
              </w:rPr>
              <m:t>f</m:t>
            </m:r>
            <m:r>
              <m:rPr>
                <m:sty m:val="p"/>
              </m:rPr>
              <w:rPr>
                <w:rFonts w:ascii="Cambria Math" w:eastAsia="DengXian" w:hAnsi="Cambria Math" w:cstheme="minorHAnsi"/>
                <w:szCs w:val="21"/>
                <w:lang w:val="en-US"/>
              </w:rPr>
              <m:t>,</m:t>
            </m:r>
            <m:r>
              <m:rPr>
                <m:sty m:val="p"/>
              </m:rPr>
              <w:rPr>
                <w:rFonts w:ascii="Cambria Math" w:eastAsia="DengXian" w:hAnsi="Cambria Math" w:cstheme="minorHAnsi"/>
                <w:szCs w:val="21"/>
              </w:rPr>
              <m:t>c</m:t>
            </m:r>
          </m:sub>
        </m:sSub>
      </m:oMath>
      <w:r w:rsidR="00FF699B">
        <w:rPr>
          <w:rFonts w:eastAsia="SimSun" w:cstheme="minorHAnsi" w:hint="eastAsia"/>
          <w:b/>
          <w:iCs/>
          <w:szCs w:val="21"/>
          <w:lang w:val="en-US"/>
        </w:rPr>
        <w:t xml:space="preserve"> </w:t>
      </w:r>
      <w:r w:rsidR="00FF699B">
        <w:rPr>
          <w:rFonts w:eastAsia="SimSun" w:cs="Calibri"/>
          <w:i/>
          <w:iCs/>
        </w:rPr>
        <w:t>for Msg3 PUSCH transmission, in case the symbol type for Msg3 is different from the latest RO’s symbol type,</w:t>
      </w:r>
      <w:r w:rsidR="00BE01D7">
        <w:rPr>
          <w:rFonts w:eastAsia="SimSun" w:cs="Calibri"/>
          <w:i/>
          <w:iCs/>
        </w:rPr>
        <w:t xml:space="preserve"> </w:t>
      </w:r>
      <w:r w:rsidR="003204CC">
        <w:rPr>
          <w:rFonts w:eastAsia="SimSun" w:cs="Calibri"/>
          <w:i/>
          <w:iCs/>
        </w:rPr>
        <w:t>c</w:t>
      </w:r>
      <w:r>
        <w:rPr>
          <w:rFonts w:eastAsia="SimSun" w:cs="Calibri"/>
          <w:i/>
          <w:iCs/>
        </w:rPr>
        <w:t xml:space="preserve">onsider calibrating the </w:t>
      </w:r>
      <m:oMath>
        <m:r>
          <m:rPr>
            <m:sty m:val="b"/>
          </m:rPr>
          <w:rPr>
            <w:rFonts w:ascii="Cambria Math" w:eastAsia="DengXian" w:hAnsi="Cambria Math" w:cstheme="minorHAnsi"/>
            <w:szCs w:val="21"/>
            <w:lang w:val="en-US"/>
          </w:rPr>
          <m:t>∆</m:t>
        </m:r>
        <m:sSub>
          <m:sSubPr>
            <m:ctrlPr>
              <w:rPr>
                <w:rFonts w:ascii="Cambria Math" w:eastAsia="DengXian" w:hAnsi="Cambria Math" w:cstheme="minorHAnsi"/>
                <w:bCs/>
                <w:iCs/>
                <w:szCs w:val="21"/>
              </w:rPr>
            </m:ctrlPr>
          </m:sSubPr>
          <m:e>
            <m:r>
              <m:rPr>
                <m:sty m:val="p"/>
              </m:rPr>
              <w:rPr>
                <w:rFonts w:ascii="Cambria Math" w:eastAsia="DengXian" w:hAnsi="Cambria Math" w:cstheme="minorHAnsi"/>
                <w:szCs w:val="21"/>
              </w:rPr>
              <m:t>P</m:t>
            </m:r>
          </m:e>
          <m:sub>
            <m:r>
              <m:rPr>
                <m:sty m:val="p"/>
              </m:rPr>
              <w:rPr>
                <w:rFonts w:ascii="Cambria Math" w:eastAsia="DengXian" w:hAnsi="Cambria Math" w:cstheme="minorHAnsi"/>
                <w:szCs w:val="21"/>
              </w:rPr>
              <m:t>rampup</m:t>
            </m:r>
            <m:r>
              <m:rPr>
                <m:sty m:val="p"/>
              </m:rPr>
              <w:rPr>
                <w:rFonts w:ascii="Cambria Math" w:eastAsia="DengXian" w:hAnsi="Cambria Math" w:cstheme="minorHAnsi"/>
                <w:szCs w:val="21"/>
                <w:lang w:val="en-US"/>
              </w:rPr>
              <m:t>_</m:t>
            </m:r>
            <m:r>
              <m:rPr>
                <m:sty m:val="p"/>
              </m:rPr>
              <w:rPr>
                <w:rFonts w:ascii="Cambria Math" w:eastAsia="DengXian" w:hAnsi="Cambria Math" w:cstheme="minorHAnsi"/>
                <w:szCs w:val="21"/>
              </w:rPr>
              <m:t>requested</m:t>
            </m:r>
            <m:r>
              <m:rPr>
                <m:sty m:val="p"/>
              </m:rPr>
              <w:rPr>
                <w:rFonts w:ascii="Cambria Math" w:eastAsia="DengXian" w:hAnsi="Cambria Math" w:cstheme="minorHAnsi"/>
                <w:szCs w:val="21"/>
                <w:lang w:val="en-US"/>
              </w:rPr>
              <m:t>,</m:t>
            </m:r>
            <m:r>
              <m:rPr>
                <m:sty m:val="p"/>
              </m:rPr>
              <w:rPr>
                <w:rFonts w:ascii="Cambria Math" w:eastAsia="DengXian" w:hAnsi="Cambria Math" w:cstheme="minorHAnsi"/>
                <w:szCs w:val="21"/>
              </w:rPr>
              <m:t>b</m:t>
            </m:r>
            <m:r>
              <m:rPr>
                <m:sty m:val="p"/>
              </m:rPr>
              <w:rPr>
                <w:rFonts w:ascii="Cambria Math" w:eastAsia="DengXian" w:hAnsi="Cambria Math" w:cstheme="minorHAnsi"/>
                <w:szCs w:val="21"/>
                <w:lang w:val="en-US"/>
              </w:rPr>
              <m:t>,</m:t>
            </m:r>
            <m:r>
              <m:rPr>
                <m:sty m:val="p"/>
              </m:rPr>
              <w:rPr>
                <w:rFonts w:ascii="Cambria Math" w:eastAsia="DengXian" w:hAnsi="Cambria Math" w:cstheme="minorHAnsi"/>
                <w:szCs w:val="21"/>
              </w:rPr>
              <m:t>f</m:t>
            </m:r>
            <m:r>
              <m:rPr>
                <m:sty m:val="p"/>
              </m:rPr>
              <w:rPr>
                <w:rFonts w:ascii="Cambria Math" w:eastAsia="DengXian" w:hAnsi="Cambria Math" w:cstheme="minorHAnsi"/>
                <w:szCs w:val="21"/>
                <w:lang w:val="en-US"/>
              </w:rPr>
              <m:t>,</m:t>
            </m:r>
            <m:r>
              <m:rPr>
                <m:sty m:val="p"/>
              </m:rPr>
              <w:rPr>
                <w:rFonts w:ascii="Cambria Math" w:eastAsia="DengXian" w:hAnsi="Cambria Math" w:cstheme="minorHAnsi"/>
                <w:szCs w:val="21"/>
              </w:rPr>
              <m:t>c</m:t>
            </m:r>
          </m:sub>
        </m:sSub>
      </m:oMath>
      <w:r w:rsidR="00AD24D6">
        <w:rPr>
          <w:rFonts w:eastAsia="SimSun" w:cstheme="minorHAnsi" w:hint="eastAsia"/>
          <w:b/>
          <w:iCs/>
          <w:szCs w:val="21"/>
          <w:lang w:val="en-US"/>
        </w:rPr>
        <w:t xml:space="preserve"> </w:t>
      </w:r>
      <w:r>
        <w:rPr>
          <w:rFonts w:eastAsia="SimSun" w:cs="Calibri"/>
          <w:i/>
          <w:iCs/>
        </w:rPr>
        <w:t xml:space="preserve">, based on </w:t>
      </w:r>
      <w:r w:rsidRPr="00297053">
        <w:rPr>
          <w:rFonts w:eastAsia="SimSun" w:cs="Calibri"/>
          <w:i/>
          <w:iCs/>
        </w:rPr>
        <w:t>power ramping step</w:t>
      </w:r>
      <w:r w:rsidR="00FF699B">
        <w:rPr>
          <w:rFonts w:eastAsia="SimSun" w:cs="Calibri"/>
          <w:i/>
          <w:iCs/>
        </w:rPr>
        <w:t>s in legacy and additional symbols.</w:t>
      </w:r>
      <w:r w:rsidR="00FF699B" w:rsidRPr="00297053" w:rsidDel="00FF699B">
        <w:rPr>
          <w:rFonts w:eastAsia="SimSun" w:cs="Calibri"/>
          <w:i/>
          <w:iCs/>
        </w:rPr>
        <w:t xml:space="preserve"> </w:t>
      </w:r>
    </w:p>
    <w:p w14:paraId="705516CD" w14:textId="77777777" w:rsidR="00DD6F96" w:rsidRPr="0024770C" w:rsidRDefault="00DD6F96" w:rsidP="002B533C">
      <w:pPr>
        <w:spacing w:after="0"/>
        <w:rPr>
          <w:rFonts w:eastAsia="SimSun" w:cs="Calibri"/>
          <w:i/>
          <w:iCs/>
        </w:rPr>
      </w:pPr>
    </w:p>
    <w:p w14:paraId="5BEDFEA8" w14:textId="232F4EC6" w:rsidR="00A72C5E" w:rsidRDefault="00AB66C7" w:rsidP="00A72C5E">
      <w:pPr>
        <w:pStyle w:val="Heading3"/>
      </w:pPr>
      <w:r>
        <w:t>Mask index indication in additional-ROs</w:t>
      </w:r>
    </w:p>
    <w:p w14:paraId="11EB476E" w14:textId="77777777" w:rsidR="00AB66C7" w:rsidRPr="00AA490B" w:rsidRDefault="00AB66C7" w:rsidP="00AB66C7">
      <w:pPr>
        <w:rPr>
          <w:rFonts w:eastAsia="SimSun" w:cs="Calibri"/>
        </w:rPr>
      </w:pPr>
      <w:r>
        <w:rPr>
          <w:rFonts w:eastAsia="SimSun" w:cs="Calibri"/>
        </w:rPr>
        <w:t>In RAN1 #120, the following agreement was agreed on mask index configuration for additional-ROs and legacy-ROs.</w:t>
      </w:r>
    </w:p>
    <w:tbl>
      <w:tblPr>
        <w:tblStyle w:val="TableGrid"/>
        <w:tblW w:w="0" w:type="auto"/>
        <w:tblLook w:val="04A0" w:firstRow="1" w:lastRow="0" w:firstColumn="1" w:lastColumn="0" w:noHBand="0" w:noVBand="1"/>
      </w:tblPr>
      <w:tblGrid>
        <w:gridCol w:w="9629"/>
      </w:tblGrid>
      <w:tr w:rsidR="00AB66C7" w14:paraId="4191FCC5" w14:textId="77777777" w:rsidTr="00CB6644">
        <w:tc>
          <w:tcPr>
            <w:tcW w:w="9629" w:type="dxa"/>
          </w:tcPr>
          <w:p w14:paraId="0A1FFA5E" w14:textId="77777777" w:rsidR="00AB66C7" w:rsidRPr="00CB6644" w:rsidRDefault="00AB66C7" w:rsidP="00CB6644">
            <w:pPr>
              <w:spacing w:after="0"/>
              <w:rPr>
                <w:rFonts w:cs="Arial"/>
                <w:b/>
              </w:rPr>
            </w:pPr>
            <w:r w:rsidRPr="00CB6644">
              <w:rPr>
                <w:rFonts w:cs="Arial"/>
                <w:b/>
              </w:rPr>
              <w:t>Agreement</w:t>
            </w:r>
          </w:p>
          <w:p w14:paraId="07D48C7E" w14:textId="77777777" w:rsidR="00AB66C7" w:rsidRPr="00CB6644" w:rsidRDefault="00AB66C7" w:rsidP="00CB6644">
            <w:pPr>
              <w:spacing w:after="0"/>
              <w:rPr>
                <w:rFonts w:cs="Arial"/>
                <w:bCs/>
              </w:rPr>
            </w:pPr>
            <w:r w:rsidRPr="00CB6644">
              <w:rPr>
                <w:rFonts w:cs="Arial"/>
                <w:bCs/>
              </w:rPr>
              <w:t>For RACH configuration Option 1, down</w:t>
            </w:r>
            <w:r>
              <w:rPr>
                <w:rFonts w:cs="Arial"/>
                <w:bCs/>
              </w:rPr>
              <w:t xml:space="preserve"> </w:t>
            </w:r>
            <w:r w:rsidRPr="00CB6644">
              <w:rPr>
                <w:rFonts w:cs="Arial"/>
                <w:bCs/>
              </w:rPr>
              <w:t>select from the following two alternatives:</w:t>
            </w:r>
          </w:p>
          <w:p w14:paraId="001E74ED" w14:textId="77777777" w:rsidR="00AB66C7" w:rsidRPr="00CB6644" w:rsidRDefault="00AB66C7" w:rsidP="00CB6644">
            <w:pPr>
              <w:pStyle w:val="ListParagraph"/>
              <w:numPr>
                <w:ilvl w:val="0"/>
                <w:numId w:val="79"/>
              </w:numPr>
              <w:overflowPunct w:val="0"/>
              <w:autoSpaceDE w:val="0"/>
              <w:autoSpaceDN w:val="0"/>
              <w:adjustRightInd w:val="0"/>
              <w:spacing w:after="0" w:line="240" w:lineRule="auto"/>
              <w:contextualSpacing w:val="0"/>
              <w:textAlignment w:val="baseline"/>
              <w:rPr>
                <w:rFonts w:ascii="Arial" w:hAnsi="Arial" w:cs="Arial"/>
                <w:bCs/>
                <w:iCs/>
                <w:sz w:val="20"/>
                <w:szCs w:val="20"/>
                <w:lang w:eastAsia="x-none"/>
              </w:rPr>
            </w:pPr>
            <w:r w:rsidRPr="00CB6644">
              <w:rPr>
                <w:rFonts w:ascii="Arial" w:hAnsi="Arial" w:cs="Arial"/>
                <w:bCs/>
                <w:iCs/>
                <w:sz w:val="20"/>
                <w:szCs w:val="20"/>
                <w:lang w:eastAsia="x-none"/>
              </w:rPr>
              <w:t xml:space="preserve">Alt-1: Shared </w:t>
            </w:r>
            <w:proofErr w:type="spellStart"/>
            <w:r w:rsidRPr="00CB6644">
              <w:rPr>
                <w:rFonts w:ascii="Arial" w:hAnsi="Arial" w:cs="Arial"/>
                <w:bCs/>
                <w:i/>
                <w:sz w:val="20"/>
                <w:szCs w:val="20"/>
                <w:lang w:eastAsia="x-none"/>
              </w:rPr>
              <w:t>ssb-SharedRO-MaskIndex</w:t>
            </w:r>
            <w:proofErr w:type="spellEnd"/>
            <w:r w:rsidRPr="00CB6644">
              <w:rPr>
                <w:rFonts w:ascii="Arial" w:hAnsi="Arial" w:cs="Arial"/>
                <w:bCs/>
                <w:iCs/>
                <w:sz w:val="20"/>
                <w:szCs w:val="20"/>
                <w:lang w:eastAsia="x-none"/>
              </w:rPr>
              <w:t xml:space="preserve"> configuration</w:t>
            </w:r>
            <w:r w:rsidRPr="00CB6644">
              <w:rPr>
                <w:rFonts w:ascii="Arial" w:eastAsia="Malgun Gothic" w:hAnsi="Arial" w:cs="Arial"/>
                <w:bCs/>
                <w:iCs/>
                <w:sz w:val="20"/>
                <w:szCs w:val="20"/>
                <w:lang w:eastAsia="x-none"/>
              </w:rPr>
              <w:t xml:space="preserve"> </w:t>
            </w:r>
            <w:r w:rsidRPr="00CB6644">
              <w:rPr>
                <w:rFonts w:ascii="Arial" w:hAnsi="Arial" w:cs="Arial"/>
                <w:bCs/>
                <w:iCs/>
                <w:sz w:val="20"/>
                <w:szCs w:val="20"/>
                <w:lang w:eastAsia="x-none"/>
              </w:rPr>
              <w:t xml:space="preserve">for Additional-ROs and Legacy-ROs. </w:t>
            </w:r>
          </w:p>
          <w:p w14:paraId="2B784F96" w14:textId="77777777" w:rsidR="00AB66C7" w:rsidRPr="00E5784D" w:rsidRDefault="00AB66C7" w:rsidP="00CB6644">
            <w:pPr>
              <w:pStyle w:val="ListParagraph"/>
              <w:numPr>
                <w:ilvl w:val="0"/>
                <w:numId w:val="79"/>
              </w:numPr>
              <w:overflowPunct w:val="0"/>
              <w:autoSpaceDE w:val="0"/>
              <w:autoSpaceDN w:val="0"/>
              <w:adjustRightInd w:val="0"/>
              <w:spacing w:after="0" w:line="240" w:lineRule="auto"/>
              <w:contextualSpacing w:val="0"/>
              <w:textAlignment w:val="baseline"/>
              <w:rPr>
                <w:rFonts w:ascii="Arial" w:hAnsi="Arial" w:cs="Arial"/>
                <w:bCs/>
                <w:iCs/>
                <w:sz w:val="20"/>
                <w:szCs w:val="20"/>
                <w:lang w:eastAsia="x-none"/>
              </w:rPr>
            </w:pPr>
            <w:r w:rsidRPr="00CB6644">
              <w:rPr>
                <w:rFonts w:ascii="Arial" w:hAnsi="Arial" w:cs="Arial"/>
                <w:bCs/>
                <w:iCs/>
                <w:sz w:val="20"/>
                <w:szCs w:val="20"/>
                <w:lang w:eastAsia="x-none"/>
              </w:rPr>
              <w:t xml:space="preserve">Alt-2: Separate </w:t>
            </w:r>
            <w:proofErr w:type="spellStart"/>
            <w:r w:rsidRPr="00CB6644">
              <w:rPr>
                <w:rFonts w:ascii="Arial" w:hAnsi="Arial" w:cs="Arial"/>
                <w:bCs/>
                <w:i/>
                <w:sz w:val="20"/>
                <w:szCs w:val="20"/>
                <w:lang w:eastAsia="x-none"/>
              </w:rPr>
              <w:t>ssb-SharedRO-MaskIndex</w:t>
            </w:r>
            <w:proofErr w:type="spellEnd"/>
            <w:r w:rsidRPr="00CB6644">
              <w:rPr>
                <w:rFonts w:ascii="Arial" w:hAnsi="Arial" w:cs="Arial"/>
                <w:bCs/>
                <w:iCs/>
                <w:sz w:val="20"/>
                <w:szCs w:val="20"/>
                <w:lang w:eastAsia="x-none"/>
              </w:rPr>
              <w:t xml:space="preserve"> configurations for Additional-ROs and Legacy-ROs. </w:t>
            </w:r>
          </w:p>
        </w:tc>
      </w:tr>
    </w:tbl>
    <w:p w14:paraId="189ADA2D" w14:textId="77777777" w:rsidR="00AB66C7" w:rsidRDefault="00AB66C7" w:rsidP="00AB66C7">
      <w:pPr>
        <w:rPr>
          <w:rFonts w:eastAsia="SimSun" w:cs="Calibri"/>
          <w:highlight w:val="magenta"/>
        </w:rPr>
      </w:pPr>
    </w:p>
    <w:p w14:paraId="0E4B7363" w14:textId="5F27F8C1" w:rsidR="00DB5F7D" w:rsidRPr="00AA490B" w:rsidRDefault="00DB5F7D" w:rsidP="00DB5F7D">
      <w:pPr>
        <w:rPr>
          <w:rFonts w:eastAsia="SimSun" w:cs="Calibri"/>
        </w:rPr>
      </w:pPr>
      <w:r>
        <w:rPr>
          <w:rFonts w:eastAsia="SimSun" w:cs="Calibri"/>
        </w:rPr>
        <w:t>In RAN1 #118-bis, the following agreement was agreed, where the agreement is on whether the PRACH mask indication can be used only for additional-ROs, legacy-ROs, or both.</w:t>
      </w:r>
    </w:p>
    <w:tbl>
      <w:tblPr>
        <w:tblStyle w:val="TableGrid"/>
        <w:tblW w:w="0" w:type="auto"/>
        <w:tblLook w:val="04A0" w:firstRow="1" w:lastRow="0" w:firstColumn="1" w:lastColumn="0" w:noHBand="0" w:noVBand="1"/>
      </w:tblPr>
      <w:tblGrid>
        <w:gridCol w:w="9629"/>
      </w:tblGrid>
      <w:tr w:rsidR="00DB5F7D" w14:paraId="7C3440D1" w14:textId="77777777" w:rsidTr="00AA490B">
        <w:tc>
          <w:tcPr>
            <w:tcW w:w="9629" w:type="dxa"/>
          </w:tcPr>
          <w:p w14:paraId="7F9659E1" w14:textId="77777777" w:rsidR="00DB5F7D" w:rsidRPr="00AA490B" w:rsidRDefault="00DB5F7D" w:rsidP="00AA490B">
            <w:pPr>
              <w:rPr>
                <w:rFonts w:eastAsia="SimSun" w:cs="Calibri"/>
                <w:b/>
                <w:bCs/>
              </w:rPr>
            </w:pPr>
            <w:r w:rsidRPr="00AA490B">
              <w:rPr>
                <w:rFonts w:eastAsia="SimSun" w:cs="Calibri"/>
                <w:b/>
                <w:bCs/>
              </w:rPr>
              <w:t>Agreement</w:t>
            </w:r>
          </w:p>
          <w:p w14:paraId="4603006D" w14:textId="77777777" w:rsidR="00DB5F7D" w:rsidRDefault="00DB5F7D" w:rsidP="00AA490B">
            <w:pPr>
              <w:rPr>
                <w:rFonts w:eastAsia="SimSun" w:cs="Calibri"/>
                <w:highlight w:val="magenta"/>
              </w:rPr>
            </w:pPr>
            <w:r w:rsidRPr="006B1CD6">
              <w:rPr>
                <w:rFonts w:eastAsia="SimSun" w:cs="Calibri"/>
              </w:rPr>
              <w:t>For SBFD-aware UEs and PRACH mask indication for CFRA triggered by PDCCH order, discuss whether/how to indicate/determine additional-RO only, legacy-RO only, or both is used.</w:t>
            </w:r>
          </w:p>
        </w:tc>
      </w:tr>
    </w:tbl>
    <w:p w14:paraId="7BA78F5A" w14:textId="77777777" w:rsidR="00DB5F7D" w:rsidRDefault="00DB5F7D" w:rsidP="00DB5F7D">
      <w:pPr>
        <w:rPr>
          <w:rFonts w:eastAsia="SimSun" w:cs="Calibri"/>
          <w:highlight w:val="magenta"/>
        </w:rPr>
      </w:pPr>
    </w:p>
    <w:p w14:paraId="3EDD78A8" w14:textId="5104086B" w:rsidR="00EC7B87" w:rsidRDefault="00EC7B87" w:rsidP="00DB5F7D">
      <w:pPr>
        <w:rPr>
          <w:rFonts w:eastAsia="SimSun" w:cs="Calibri"/>
        </w:rPr>
      </w:pPr>
      <w:r w:rsidRPr="00905F2B">
        <w:rPr>
          <w:rFonts w:eastAsia="SimSun" w:cs="Calibri"/>
        </w:rPr>
        <w:t>In RAN1 #120-bis, following agreement was agreed:</w:t>
      </w:r>
    </w:p>
    <w:tbl>
      <w:tblPr>
        <w:tblStyle w:val="TableGrid"/>
        <w:tblW w:w="0" w:type="auto"/>
        <w:tblLook w:val="04A0" w:firstRow="1" w:lastRow="0" w:firstColumn="1" w:lastColumn="0" w:noHBand="0" w:noVBand="1"/>
      </w:tblPr>
      <w:tblGrid>
        <w:gridCol w:w="9629"/>
      </w:tblGrid>
      <w:tr w:rsidR="00EC7B87" w14:paraId="18D180FB" w14:textId="77777777" w:rsidTr="00EC7B87">
        <w:tc>
          <w:tcPr>
            <w:tcW w:w="9629" w:type="dxa"/>
          </w:tcPr>
          <w:p w14:paraId="1225C33D" w14:textId="77777777" w:rsidR="00EC7B87" w:rsidRPr="00D534B5" w:rsidRDefault="00EC7B87" w:rsidP="00EC7B87">
            <w:pPr>
              <w:spacing w:after="0"/>
              <w:rPr>
                <w:rFonts w:cs="Arial"/>
                <w:b/>
                <w:bCs/>
              </w:rPr>
            </w:pPr>
            <w:r w:rsidRPr="00D534B5">
              <w:rPr>
                <w:rFonts w:cs="Arial"/>
                <w:b/>
                <w:bCs/>
              </w:rPr>
              <w:t>Agreement</w:t>
            </w:r>
          </w:p>
          <w:p w14:paraId="3E428412" w14:textId="05F9361E" w:rsidR="00EC7B87" w:rsidRPr="00750C56" w:rsidRDefault="00EC7B87" w:rsidP="00750C56">
            <w:pPr>
              <w:spacing w:after="0"/>
              <w:rPr>
                <w:rFonts w:cs="Arial"/>
              </w:rPr>
            </w:pPr>
            <w:r w:rsidRPr="00D534B5">
              <w:rPr>
                <w:rFonts w:cs="Arial"/>
              </w:rPr>
              <w:t>For RACH configuration Option 1 and Option 2, indexing of the PRACH occasion indicated by the mask index value for Additional-ROs is performed separately from Legacy-ROs following legacy indexing rules.</w:t>
            </w:r>
          </w:p>
        </w:tc>
      </w:tr>
    </w:tbl>
    <w:p w14:paraId="544F69A4" w14:textId="615F8D57" w:rsidR="00A72C5E" w:rsidRDefault="00DB5F7D" w:rsidP="00A72C5E">
      <w:pPr>
        <w:rPr>
          <w:rFonts w:eastAsia="SimSun" w:cs="Calibri"/>
        </w:rPr>
      </w:pPr>
      <w:r>
        <w:rPr>
          <w:rFonts w:cs="Arial"/>
          <w:lang w:eastAsia="x-none"/>
        </w:rPr>
        <w:t xml:space="preserve">In our opinion, </w:t>
      </w:r>
      <w:r w:rsidR="00EC7B87">
        <w:rPr>
          <w:rFonts w:cs="Arial"/>
          <w:lang w:eastAsia="x-none"/>
        </w:rPr>
        <w:t xml:space="preserve">the </w:t>
      </w:r>
      <w:r w:rsidR="00A72C5E">
        <w:rPr>
          <w:rFonts w:cs="Arial"/>
          <w:lang w:eastAsia="x-none"/>
        </w:rPr>
        <w:t xml:space="preserve">UE that has determined to transmit PRACH preamble in an additional-RO may face some other limitations on selecting the RO between FDM-ed ROs. For example, see Figure </w:t>
      </w:r>
      <w:r w:rsidR="00646375">
        <w:rPr>
          <w:rFonts w:cs="Arial"/>
          <w:lang w:eastAsia="x-none"/>
        </w:rPr>
        <w:t>3</w:t>
      </w:r>
      <w:r w:rsidR="00A72C5E">
        <w:rPr>
          <w:rFonts w:cs="Arial"/>
          <w:lang w:eastAsia="x-none"/>
        </w:rPr>
        <w:t xml:space="preserve">, where </w:t>
      </w:r>
      <w:r w:rsidR="00A72C5E" w:rsidRPr="007554A3">
        <w:rPr>
          <w:rFonts w:eastAsia="SimSun" w:cs="Calibri"/>
          <w:i/>
          <w:iCs/>
        </w:rPr>
        <w:t>M = 8</w:t>
      </w:r>
      <w:r w:rsidR="00A72C5E" w:rsidRPr="007554A3">
        <w:rPr>
          <w:rFonts w:eastAsia="SimSun" w:cs="Calibri"/>
        </w:rPr>
        <w:t xml:space="preserve"> ROs are </w:t>
      </w:r>
      <w:r w:rsidR="00A72C5E" w:rsidRPr="007554A3">
        <w:rPr>
          <w:rFonts w:eastAsia="SimSun" w:cs="Calibri"/>
        </w:rPr>
        <w:lastRenderedPageBreak/>
        <w:t xml:space="preserve">FDM-ed in an </w:t>
      </w:r>
      <w:r w:rsidR="00A72C5E">
        <w:rPr>
          <w:rFonts w:eastAsia="SimSun" w:cs="Calibri"/>
        </w:rPr>
        <w:t>additional-</w:t>
      </w:r>
      <w:r w:rsidR="00A72C5E" w:rsidRPr="007554A3">
        <w:rPr>
          <w:rFonts w:eastAsia="SimSun" w:cs="Calibri"/>
        </w:rPr>
        <w:t xml:space="preserve">RO time instance, and each SSB can be mapped to </w:t>
      </w:r>
      <w:r w:rsidR="00A72C5E" w:rsidRPr="007554A3">
        <w:rPr>
          <w:rFonts w:eastAsia="SimSun" w:cs="Calibri"/>
          <w:i/>
          <w:iCs/>
        </w:rPr>
        <w:t>N =</w:t>
      </w:r>
      <w:r w:rsidR="00FF4A30">
        <w:rPr>
          <w:rFonts w:eastAsia="SimSun" w:cs="Calibri"/>
          <w:i/>
          <w:iCs/>
        </w:rPr>
        <w:t xml:space="preserve"> </w:t>
      </w:r>
      <w:r w:rsidR="00A72C5E" w:rsidRPr="007554A3">
        <w:rPr>
          <w:rFonts w:eastAsia="SimSun" w:cs="Calibri"/>
          <w:i/>
          <w:iCs/>
        </w:rPr>
        <w:t xml:space="preserve">4 </w:t>
      </w:r>
      <w:r w:rsidR="00A72C5E" w:rsidRPr="007554A3">
        <w:rPr>
          <w:rFonts w:eastAsia="SimSun" w:cs="Calibri"/>
        </w:rPr>
        <w:t xml:space="preserve">ROs. That is, the UE that </w:t>
      </w:r>
      <w:r w:rsidR="00A72C5E">
        <w:rPr>
          <w:rFonts w:eastAsia="SimSun" w:cs="Calibri"/>
        </w:rPr>
        <w:t>has</w:t>
      </w:r>
      <w:r w:rsidR="00A72C5E" w:rsidRPr="007554A3">
        <w:rPr>
          <w:rFonts w:eastAsia="SimSun" w:cs="Calibri"/>
        </w:rPr>
        <w:t xml:space="preserve"> selected SSB1 as the best SSB, </w:t>
      </w:r>
      <w:r w:rsidR="00A72C5E">
        <w:rPr>
          <w:rFonts w:eastAsia="SimSun" w:cs="Calibri"/>
        </w:rPr>
        <w:t xml:space="preserve">could </w:t>
      </w:r>
      <w:r w:rsidR="001D7DFE">
        <w:rPr>
          <w:rFonts w:eastAsia="SimSun" w:cs="Calibri"/>
        </w:rPr>
        <w:t xml:space="preserve">potentially </w:t>
      </w:r>
      <w:r w:rsidR="00A72C5E" w:rsidRPr="007554A3">
        <w:rPr>
          <w:rFonts w:eastAsia="SimSun" w:cs="Calibri"/>
        </w:rPr>
        <w:t xml:space="preserve">transmit PRACH preamble on one RO out of </w:t>
      </w:r>
      <w:r w:rsidR="00A72C5E" w:rsidRPr="007554A3">
        <w:rPr>
          <w:rFonts w:eastAsia="SimSun" w:cs="Calibri"/>
          <w:i/>
          <w:iCs/>
        </w:rPr>
        <w:t>N=4</w:t>
      </w:r>
      <w:r w:rsidR="00A72C5E" w:rsidRPr="007554A3">
        <w:rPr>
          <w:rFonts w:eastAsia="SimSun" w:cs="Calibri"/>
        </w:rPr>
        <w:t xml:space="preserve"> configured ROs, e.g., RO1, RO2, RO3, or RO4. </w:t>
      </w:r>
      <w:r w:rsidR="00A72C5E">
        <w:rPr>
          <w:rFonts w:eastAsia="SimSun" w:cs="Calibri"/>
        </w:rPr>
        <w:t>Also</w:t>
      </w:r>
      <w:r w:rsidR="00A72C5E" w:rsidRPr="007554A3">
        <w:rPr>
          <w:rFonts w:eastAsia="SimSun" w:cs="Calibri"/>
        </w:rPr>
        <w:t xml:space="preserve">, the UE that </w:t>
      </w:r>
      <w:r w:rsidR="00A72C5E">
        <w:rPr>
          <w:rFonts w:eastAsia="SimSun" w:cs="Calibri"/>
        </w:rPr>
        <w:t>has</w:t>
      </w:r>
      <w:r w:rsidR="00A72C5E" w:rsidRPr="007554A3">
        <w:rPr>
          <w:rFonts w:eastAsia="SimSun" w:cs="Calibri"/>
        </w:rPr>
        <w:t xml:space="preserve"> selected SSB2, </w:t>
      </w:r>
      <w:r w:rsidR="00A72C5E">
        <w:rPr>
          <w:rFonts w:eastAsia="SimSun" w:cs="Calibri"/>
        </w:rPr>
        <w:t xml:space="preserve">could </w:t>
      </w:r>
      <w:r w:rsidR="00A72C5E" w:rsidRPr="007554A3">
        <w:rPr>
          <w:rFonts w:eastAsia="SimSun" w:cs="Calibri"/>
        </w:rPr>
        <w:t xml:space="preserve">transmit PRACH preamble on one out of </w:t>
      </w:r>
      <w:r w:rsidR="00A72C5E" w:rsidRPr="007554A3">
        <w:rPr>
          <w:rFonts w:eastAsia="SimSun" w:cs="Calibri"/>
          <w:i/>
          <w:iCs/>
        </w:rPr>
        <w:t>N=4</w:t>
      </w:r>
      <w:r w:rsidR="00A72C5E" w:rsidRPr="007554A3">
        <w:rPr>
          <w:rFonts w:eastAsia="SimSun" w:cs="Calibri"/>
        </w:rPr>
        <w:t xml:space="preserve"> configured ROs, e.g., RO5, RO6, RO7, or RO8.</w:t>
      </w:r>
    </w:p>
    <w:p w14:paraId="46709E6D" w14:textId="04E48AF9" w:rsidR="00E85826" w:rsidRDefault="00A72C5E" w:rsidP="004A4619">
      <w:pPr>
        <w:rPr>
          <w:rFonts w:eastAsia="SimSun" w:cs="Calibri"/>
        </w:rPr>
      </w:pPr>
      <w:r w:rsidRPr="00E85826">
        <w:rPr>
          <w:rFonts w:eastAsia="SimSun" w:cs="Calibri"/>
        </w:rPr>
        <w:t xml:space="preserve">Based on Figure </w:t>
      </w:r>
      <w:r w:rsidR="00646375">
        <w:rPr>
          <w:rFonts w:eastAsia="SimSun" w:cs="Calibri"/>
        </w:rPr>
        <w:t>3</w:t>
      </w:r>
      <w:r w:rsidRPr="00E85826">
        <w:rPr>
          <w:rFonts w:eastAsia="SimSun" w:cs="Calibri"/>
        </w:rPr>
        <w:t>, consider that UE may be indicated to only use the 6</w:t>
      </w:r>
      <w:r w:rsidR="00AB66C7">
        <w:rPr>
          <w:rFonts w:eastAsia="SimSun" w:cs="Calibri"/>
        </w:rPr>
        <w:t xml:space="preserve"> middle ROs (e.g., RO2, RO3, …, RO7)</w:t>
      </w:r>
      <w:r w:rsidRPr="00E85826">
        <w:rPr>
          <w:rFonts w:eastAsia="SimSun" w:cs="Calibri"/>
        </w:rPr>
        <w:t xml:space="preserve">, </w:t>
      </w:r>
      <w:r w:rsidR="00AB66C7">
        <w:rPr>
          <w:rFonts w:eastAsia="SimSun" w:cs="Calibri"/>
        </w:rPr>
        <w:t xml:space="preserve">the </w:t>
      </w:r>
      <w:r w:rsidRPr="00E85826">
        <w:rPr>
          <w:rFonts w:eastAsia="SimSun" w:cs="Calibri"/>
        </w:rPr>
        <w:t>4</w:t>
      </w:r>
      <w:r w:rsidR="00AB66C7">
        <w:rPr>
          <w:rFonts w:eastAsia="SimSun" w:cs="Calibri"/>
        </w:rPr>
        <w:t xml:space="preserve"> middle ROs (e.g., RO3, RO4, RO5, and RO6)</w:t>
      </w:r>
      <w:r w:rsidRPr="00E85826">
        <w:rPr>
          <w:rFonts w:eastAsia="SimSun" w:cs="Calibri"/>
        </w:rPr>
        <w:t>, or 2 middle ROs</w:t>
      </w:r>
      <w:r w:rsidR="00AB66C7">
        <w:rPr>
          <w:rFonts w:eastAsia="SimSun" w:cs="Calibri"/>
        </w:rPr>
        <w:t xml:space="preserve"> (e.g., RO4 and RO5)</w:t>
      </w:r>
      <w:r w:rsidRPr="00E85826">
        <w:rPr>
          <w:rFonts w:eastAsia="SimSun" w:cs="Calibri"/>
        </w:rPr>
        <w:t xml:space="preserve"> if for example the PRACH power is higher than corresponding thresholds.</w:t>
      </w:r>
      <w:r>
        <w:rPr>
          <w:rFonts w:eastAsia="SimSun" w:cs="Calibri"/>
        </w:rPr>
        <w:t xml:space="preserve"> </w:t>
      </w:r>
      <w:r w:rsidR="00E85826">
        <w:rPr>
          <w:rFonts w:eastAsia="SimSun" w:cs="Calibri"/>
        </w:rPr>
        <w:t xml:space="preserve">That is, the UE could be configured with some thresholds on UL PRACH power and the associated FDM-ed ROs. For example, </w:t>
      </w:r>
      <w:r w:rsidR="004A4619">
        <w:rPr>
          <w:rFonts w:eastAsia="SimSun" w:cs="Calibri"/>
        </w:rPr>
        <w:t>the</w:t>
      </w:r>
      <w:r w:rsidR="00E85826">
        <w:rPr>
          <w:rFonts w:eastAsia="SimSun" w:cs="Calibri"/>
        </w:rPr>
        <w:t xml:space="preserve"> UE that has selected SSB1 as the best SSB can determine the PRACH UL power for PRACH preamble transmission. In legacy ROs, the UE can select from any of the RO1, …, RO4. However, in additional ROs, the UE should select the ROs for PRACH preamble transmission based on the determined PRACH UL power and corresponding thresholds. </w:t>
      </w:r>
      <w:r w:rsidR="004A4619">
        <w:rPr>
          <w:rFonts w:eastAsia="SimSun" w:cs="Calibri"/>
        </w:rPr>
        <w:t>As such,</w:t>
      </w:r>
      <w:r w:rsidR="00E85826">
        <w:rPr>
          <w:rFonts w:eastAsia="SimSun" w:cs="Calibri"/>
        </w:rPr>
        <w:t xml:space="preserve"> the UE compares the determined </w:t>
      </w:r>
      <w:r w:rsidR="004A4619">
        <w:rPr>
          <w:rFonts w:eastAsia="SimSun" w:cs="Calibri"/>
        </w:rPr>
        <w:t xml:space="preserve">PRACH UL </w:t>
      </w:r>
      <w:r w:rsidR="00E85826">
        <w:rPr>
          <w:rFonts w:eastAsia="SimSun" w:cs="Calibri"/>
        </w:rPr>
        <w:t xml:space="preserve">power and if it is lower than a configured first threshold, </w:t>
      </w:r>
      <w:r w:rsidR="004A4619">
        <w:rPr>
          <w:rFonts w:eastAsia="SimSun" w:cs="Calibri"/>
        </w:rPr>
        <w:t>it means that the</w:t>
      </w:r>
      <w:r w:rsidR="00E85826">
        <w:rPr>
          <w:rFonts w:eastAsia="SimSun" w:cs="Calibri"/>
        </w:rPr>
        <w:t xml:space="preserve"> UE can select any of the configured ROs</w:t>
      </w:r>
      <w:r w:rsidR="004A4619">
        <w:rPr>
          <w:rFonts w:eastAsia="SimSun" w:cs="Calibri"/>
        </w:rPr>
        <w:t xml:space="preserve"> (from RO1, …, RO4)</w:t>
      </w:r>
      <w:r w:rsidR="00E85826">
        <w:rPr>
          <w:rFonts w:eastAsia="SimSun" w:cs="Calibri"/>
        </w:rPr>
        <w:t xml:space="preserve"> that are associated with its selected SSB</w:t>
      </w:r>
      <w:r w:rsidR="004A4619">
        <w:rPr>
          <w:rFonts w:eastAsia="SimSun" w:cs="Calibri"/>
        </w:rPr>
        <w:t xml:space="preserve">. If the determined PRACH UL power is higher than the first threshold though, it means that the UE can only select the middle 6 ROs, that is RO2, RO3, and RO4. </w:t>
      </w:r>
    </w:p>
    <w:p w14:paraId="3ABD78EB" w14:textId="09FAE8AF" w:rsidR="00E85826" w:rsidRDefault="00E85826" w:rsidP="00E85826">
      <w:pPr>
        <w:rPr>
          <w:rFonts w:eastAsia="SimSun" w:cs="Calibri"/>
        </w:rPr>
      </w:pPr>
      <w:r>
        <w:rPr>
          <w:rFonts w:eastAsia="SimSun" w:cs="Calibri"/>
        </w:rPr>
        <w:t>Such indication could be indicated via PRACH mask indication</w:t>
      </w:r>
      <w:r w:rsidR="004A4619">
        <w:rPr>
          <w:rFonts w:eastAsia="SimSun" w:cs="Calibri"/>
        </w:rPr>
        <w:t xml:space="preserve"> specific for additional-ROs</w:t>
      </w:r>
      <w:r>
        <w:rPr>
          <w:rFonts w:eastAsia="SimSun" w:cs="Calibri"/>
        </w:rPr>
        <w:t xml:space="preserve">. </w:t>
      </w:r>
      <w:r w:rsidR="004A4619">
        <w:rPr>
          <w:rFonts w:eastAsia="SimSun" w:cs="Calibri"/>
        </w:rPr>
        <w:t>That is, in case the UE receives a first entry of the PRACH mask indication, the UE limits selecting only from the 6 middle ROs, if the UE receives a second entry of the PRACH mask indication, the UE limits selecting only from the 4 middle ROs, and if the UE receives a third entry of the PRACH mask indication, the UE limits selecting only from the 2 middle ROs.</w:t>
      </w:r>
    </w:p>
    <w:p w14:paraId="01914075" w14:textId="4EB4129A" w:rsidR="004A4619" w:rsidRDefault="004A4619" w:rsidP="004A4619">
      <w:pPr>
        <w:rPr>
          <w:i/>
          <w:iCs/>
        </w:rPr>
      </w:pPr>
      <w:r w:rsidRPr="00B76077">
        <w:rPr>
          <w:b/>
          <w:bCs/>
          <w:i/>
          <w:iCs/>
        </w:rPr>
        <w:t xml:space="preserve">Observation </w:t>
      </w:r>
      <w:r w:rsidR="00A34366">
        <w:rPr>
          <w:b/>
          <w:bCs/>
          <w:i/>
          <w:iCs/>
        </w:rPr>
        <w:t>2</w:t>
      </w:r>
      <w:r w:rsidRPr="00B76077">
        <w:rPr>
          <w:b/>
          <w:bCs/>
          <w:i/>
          <w:iCs/>
        </w:rPr>
        <w:t xml:space="preserve">. </w:t>
      </w:r>
      <w:r>
        <w:rPr>
          <w:i/>
          <w:iCs/>
        </w:rPr>
        <w:t>The mask index specific to additional-ROs can be used for configuring limitations on selecting ROs based on different conditions, such as PRACH UL power</w:t>
      </w:r>
      <w:r w:rsidRPr="005F7637">
        <w:rPr>
          <w:i/>
          <w:iCs/>
        </w:rPr>
        <w:t>.</w:t>
      </w:r>
    </w:p>
    <w:p w14:paraId="3F24DD84" w14:textId="73A07349" w:rsidR="004A4619" w:rsidRDefault="004A4619" w:rsidP="004A4619">
      <w:pPr>
        <w:spacing w:after="0"/>
        <w:rPr>
          <w:i/>
          <w:iCs/>
        </w:rPr>
      </w:pPr>
      <w:r>
        <w:rPr>
          <w:b/>
          <w:bCs/>
          <w:i/>
          <w:iCs/>
        </w:rPr>
        <w:t xml:space="preserve">Proposal </w:t>
      </w:r>
      <w:r w:rsidR="00871076">
        <w:rPr>
          <w:b/>
          <w:bCs/>
          <w:i/>
          <w:iCs/>
        </w:rPr>
        <w:t>3</w:t>
      </w:r>
      <w:r w:rsidRPr="00775BD2">
        <w:rPr>
          <w:b/>
          <w:bCs/>
          <w:i/>
          <w:iCs/>
        </w:rPr>
        <w:t xml:space="preserve">. </w:t>
      </w:r>
      <w:r w:rsidR="00EC7B87" w:rsidRPr="00905F2B">
        <w:rPr>
          <w:i/>
          <w:iCs/>
        </w:rPr>
        <w:t xml:space="preserve">With </w:t>
      </w:r>
      <w:r>
        <w:rPr>
          <w:i/>
          <w:iCs/>
        </w:rPr>
        <w:t xml:space="preserve">separate </w:t>
      </w:r>
      <w:r w:rsidRPr="00775BD2">
        <w:rPr>
          <w:i/>
          <w:iCs/>
        </w:rPr>
        <w:t xml:space="preserve">PRACH </w:t>
      </w:r>
      <w:r>
        <w:rPr>
          <w:i/>
          <w:iCs/>
        </w:rPr>
        <w:t>mask index indications for additional ROs and legacy ROs, support indicating limitations on using the FDM-ed ROs in association with PRACH UL power thresholds.</w:t>
      </w:r>
    </w:p>
    <w:p w14:paraId="5066799B" w14:textId="77777777" w:rsidR="00BD1944" w:rsidRDefault="00BD1944" w:rsidP="004A4619">
      <w:pPr>
        <w:spacing w:after="0"/>
        <w:rPr>
          <w:i/>
          <w:iCs/>
        </w:rPr>
      </w:pPr>
    </w:p>
    <w:p w14:paraId="320D41D2" w14:textId="77777777" w:rsidR="00A72C5E" w:rsidRDefault="00A72C5E" w:rsidP="00A72C5E">
      <w:pPr>
        <w:jc w:val="center"/>
        <w:rPr>
          <w:rFonts w:cs="Arial"/>
          <w:lang w:eastAsia="x-none"/>
        </w:rPr>
      </w:pPr>
      <w:r>
        <w:rPr>
          <w:noProof/>
        </w:rPr>
        <w:drawing>
          <wp:inline distT="0" distB="0" distL="0" distR="0" wp14:anchorId="7B2DAF2B" wp14:editId="62A1AEAD">
            <wp:extent cx="3767726" cy="2054086"/>
            <wp:effectExtent l="19050" t="19050" r="23495" b="22860"/>
            <wp:docPr id="98593300" name="Picture 1"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7964539" name="Picture 1" descr="A screen shot of a computer&#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792239" cy="2067450"/>
                    </a:xfrm>
                    <a:prstGeom prst="rect">
                      <a:avLst/>
                    </a:prstGeom>
                    <a:ln>
                      <a:solidFill>
                        <a:schemeClr val="tx1"/>
                      </a:solidFill>
                    </a:ln>
                  </pic:spPr>
                </pic:pic>
              </a:graphicData>
            </a:graphic>
          </wp:inline>
        </w:drawing>
      </w:r>
    </w:p>
    <w:p w14:paraId="41A2D773" w14:textId="4BF44290" w:rsidR="00A72C5E" w:rsidRDefault="00A72C5E" w:rsidP="00A72C5E">
      <w:pPr>
        <w:jc w:val="center"/>
        <w:rPr>
          <w:rFonts w:cs="Arial"/>
          <w:lang w:eastAsia="x-none"/>
        </w:rPr>
      </w:pPr>
      <w:r w:rsidRPr="0072007C">
        <w:rPr>
          <w:rFonts w:cs="Arial"/>
          <w:lang w:eastAsia="x-none"/>
        </w:rPr>
        <w:t xml:space="preserve">Figure </w:t>
      </w:r>
      <w:r w:rsidR="00646375">
        <w:rPr>
          <w:rFonts w:cs="Arial"/>
          <w:lang w:eastAsia="x-none"/>
        </w:rPr>
        <w:t>3</w:t>
      </w:r>
      <w:r w:rsidRPr="0072007C">
        <w:rPr>
          <w:rFonts w:cs="Arial"/>
          <w:lang w:eastAsia="x-none"/>
        </w:rPr>
        <w:t>. Example of FDM-ed random-access occasions</w:t>
      </w:r>
      <w:r>
        <w:rPr>
          <w:rFonts w:cs="Arial"/>
          <w:lang w:eastAsia="x-none"/>
        </w:rPr>
        <w:t xml:space="preserve"> </w:t>
      </w:r>
    </w:p>
    <w:p w14:paraId="7DA8D93B" w14:textId="50769981" w:rsidR="007A3F7B" w:rsidRDefault="007A3F7B" w:rsidP="007A3F7B">
      <w:pPr>
        <w:rPr>
          <w:rFonts w:cs="Arial"/>
        </w:rPr>
      </w:pPr>
      <w:r>
        <w:t xml:space="preserve">The selection of an RO from the set of FDM-ed ROs in an UL sub-band of an SBFD slot can impact the performance of PDSCH reception </w:t>
      </w:r>
      <w:r w:rsidR="001755B4">
        <w:t xml:space="preserve">in </w:t>
      </w:r>
      <w:r w:rsidR="0091736D">
        <w:t xml:space="preserve">respective </w:t>
      </w:r>
      <w:r w:rsidR="00AA3AF7">
        <w:t xml:space="preserve">DL SB </w:t>
      </w:r>
      <w:r>
        <w:t xml:space="preserve">due to PRACH generated CLI. An </w:t>
      </w:r>
      <w:r w:rsidRPr="006912C6">
        <w:rPr>
          <w:rFonts w:cs="Arial"/>
        </w:rPr>
        <w:t>LLS</w:t>
      </w:r>
      <w:r>
        <w:rPr>
          <w:rFonts w:cs="Arial"/>
        </w:rPr>
        <w:t xml:space="preserve"> was conducted</w:t>
      </w:r>
      <w:r w:rsidRPr="006912C6">
        <w:rPr>
          <w:rFonts w:cs="Arial"/>
        </w:rPr>
        <w:t xml:space="preserve"> to </w:t>
      </w:r>
      <w:r>
        <w:rPr>
          <w:rFonts w:cs="Arial"/>
        </w:rPr>
        <w:t>evaluate</w:t>
      </w:r>
      <w:r w:rsidRPr="006912C6">
        <w:rPr>
          <w:rFonts w:cs="Arial"/>
        </w:rPr>
        <w:t xml:space="preserve"> the potential negative impacts on </w:t>
      </w:r>
      <w:r>
        <w:rPr>
          <w:rFonts w:cs="Arial"/>
        </w:rPr>
        <w:t>PDSCH</w:t>
      </w:r>
      <w:r w:rsidRPr="006912C6">
        <w:rPr>
          <w:rFonts w:cs="Arial"/>
        </w:rPr>
        <w:t xml:space="preserve"> reception on</w:t>
      </w:r>
      <w:r>
        <w:rPr>
          <w:rFonts w:cs="Arial"/>
        </w:rPr>
        <w:t xml:space="preserve"> a DL</w:t>
      </w:r>
      <w:r w:rsidRPr="006912C6">
        <w:rPr>
          <w:rFonts w:cs="Arial"/>
        </w:rPr>
        <w:t xml:space="preserve"> sub</w:t>
      </w:r>
      <w:r>
        <w:rPr>
          <w:rFonts w:cs="Arial"/>
        </w:rPr>
        <w:t>-</w:t>
      </w:r>
      <w:r w:rsidRPr="006912C6">
        <w:rPr>
          <w:rFonts w:cs="Arial"/>
        </w:rPr>
        <w:t>band</w:t>
      </w:r>
      <w:r>
        <w:rPr>
          <w:rFonts w:cs="Arial"/>
        </w:rPr>
        <w:t xml:space="preserve"> of an SBFD slot</w:t>
      </w:r>
      <w:r w:rsidRPr="006912C6">
        <w:rPr>
          <w:rFonts w:cs="Arial"/>
        </w:rPr>
        <w:t xml:space="preserve"> </w:t>
      </w:r>
      <w:r>
        <w:rPr>
          <w:rFonts w:cs="Arial"/>
        </w:rPr>
        <w:t xml:space="preserve">based on the location of the selected RO within the UL sub-band (e.g., PRACH location at centre of UL sub-band or at the edge of the UL sub-band). An RO at the centre of the UL sub-band is expected to introduce less CLI on the DL sub-band compared to an RO at the edge of the UL sub-band, i.e., adjacent to the DL sub-band.  </w:t>
      </w:r>
    </w:p>
    <w:p w14:paraId="6214E010" w14:textId="090CEC80" w:rsidR="008369BC" w:rsidRDefault="007A3F7B" w:rsidP="00A31146">
      <w:pPr>
        <w:rPr>
          <w:rFonts w:cs="Arial"/>
        </w:rPr>
      </w:pPr>
      <w:r w:rsidRPr="006912C6">
        <w:rPr>
          <w:rFonts w:cs="Arial"/>
        </w:rPr>
        <w:t xml:space="preserve">We consider a </w:t>
      </w:r>
      <w:r>
        <w:rPr>
          <w:rFonts w:cs="Arial"/>
        </w:rPr>
        <w:t>scenario</w:t>
      </w:r>
      <w:r w:rsidRPr="006912C6">
        <w:rPr>
          <w:rFonts w:cs="Arial"/>
        </w:rPr>
        <w:t xml:space="preserve"> scheme where the DL signal</w:t>
      </w:r>
      <w:r>
        <w:rPr>
          <w:rFonts w:cs="Arial"/>
        </w:rPr>
        <w:t xml:space="preserve"> in the SBFD slot</w:t>
      </w:r>
      <w:r w:rsidRPr="006912C6">
        <w:rPr>
          <w:rFonts w:cs="Arial"/>
        </w:rPr>
        <w:t xml:space="preserve"> can be a couple of dBs less than</w:t>
      </w:r>
      <w:r w:rsidR="00082B28">
        <w:rPr>
          <w:rFonts w:cs="Arial"/>
        </w:rPr>
        <w:t xml:space="preserve"> </w:t>
      </w:r>
      <w:r w:rsidR="0091736D">
        <w:rPr>
          <w:rFonts w:cs="Arial"/>
        </w:rPr>
        <w:t>or</w:t>
      </w:r>
      <w:r w:rsidRPr="006912C6">
        <w:rPr>
          <w:rFonts w:cs="Arial"/>
        </w:rPr>
        <w:t xml:space="preserve"> greater than the </w:t>
      </w:r>
      <w:r>
        <w:rPr>
          <w:rFonts w:cs="Arial"/>
        </w:rPr>
        <w:t xml:space="preserve">PRACH </w:t>
      </w:r>
      <w:r w:rsidRPr="006912C6">
        <w:rPr>
          <w:rFonts w:cs="Arial"/>
        </w:rPr>
        <w:t>signal</w:t>
      </w:r>
      <w:r>
        <w:rPr>
          <w:rFonts w:cs="Arial"/>
        </w:rPr>
        <w:t xml:space="preserve"> in the UL sub-band</w:t>
      </w:r>
      <w:r w:rsidRPr="006912C6">
        <w:rPr>
          <w:rFonts w:cs="Arial"/>
        </w:rPr>
        <w:t xml:space="preserve">. For </w:t>
      </w:r>
      <w:r w:rsidR="00082B28">
        <w:rPr>
          <w:rFonts w:cs="Arial"/>
        </w:rPr>
        <w:t>a</w:t>
      </w:r>
      <w:r w:rsidRPr="006912C6">
        <w:rPr>
          <w:rFonts w:cs="Arial"/>
        </w:rPr>
        <w:t xml:space="preserve"> given </w:t>
      </w:r>
      <w:r>
        <w:rPr>
          <w:rFonts w:cs="Arial"/>
        </w:rPr>
        <w:t>PRACH</w:t>
      </w:r>
      <w:r w:rsidRPr="006912C6">
        <w:rPr>
          <w:rFonts w:cs="Arial"/>
        </w:rPr>
        <w:t xml:space="preserve"> RB allocation</w:t>
      </w:r>
      <w:r>
        <w:rPr>
          <w:rFonts w:cs="Arial"/>
        </w:rPr>
        <w:t xml:space="preserve"> and</w:t>
      </w:r>
      <w:r w:rsidR="00082B28">
        <w:rPr>
          <w:rFonts w:cs="Arial"/>
        </w:rPr>
        <w:t xml:space="preserve"> magnitude of the PRACH generated CLI</w:t>
      </w:r>
      <w:r w:rsidRPr="006912C6">
        <w:rPr>
          <w:rFonts w:cs="Arial"/>
        </w:rPr>
        <w:t xml:space="preserve">, we evaluate the DL receiver performance for various </w:t>
      </w:r>
      <w:r w:rsidR="00A31146">
        <w:rPr>
          <w:rFonts w:cs="Arial"/>
        </w:rPr>
        <w:t xml:space="preserve">selection of RO within the UL sub-band </w:t>
      </w:r>
      <w:r w:rsidRPr="006912C6">
        <w:rPr>
          <w:rFonts w:cs="Arial"/>
        </w:rPr>
        <w:t xml:space="preserve">as shown in Figure </w:t>
      </w:r>
      <w:r w:rsidR="00646375">
        <w:rPr>
          <w:rFonts w:cs="Arial"/>
        </w:rPr>
        <w:t xml:space="preserve">4 </w:t>
      </w:r>
      <w:r w:rsidR="00A31146">
        <w:rPr>
          <w:rFonts w:cs="Arial"/>
        </w:rPr>
        <w:t xml:space="preserve">and Figure </w:t>
      </w:r>
      <w:r w:rsidR="00646375">
        <w:rPr>
          <w:rFonts w:cs="Arial"/>
        </w:rPr>
        <w:t>5</w:t>
      </w:r>
      <w:r w:rsidRPr="006912C6">
        <w:rPr>
          <w:rFonts w:cs="Arial"/>
        </w:rPr>
        <w:t xml:space="preserve">. </w:t>
      </w:r>
      <w:r w:rsidR="00A31146">
        <w:rPr>
          <w:rFonts w:cs="Arial"/>
        </w:rPr>
        <w:t>The set of simulation assumption which were considered for the performance evaluation are given in Appedix</w:t>
      </w:r>
      <w:r w:rsidR="00972945">
        <w:rPr>
          <w:rFonts w:cs="Arial"/>
        </w:rPr>
        <w:t>-1</w:t>
      </w:r>
      <w:r w:rsidR="00A31146">
        <w:rPr>
          <w:rFonts w:cs="Arial"/>
        </w:rPr>
        <w:t xml:space="preserve">. </w:t>
      </w:r>
      <w:r w:rsidRPr="006912C6">
        <w:rPr>
          <w:rFonts w:cs="Arial"/>
        </w:rPr>
        <w:t>For the initial results presented, no signal impairments due to PA nonlinearity or other imperfections are considered, where such impairments may further increase the adjacent inter-sub</w:t>
      </w:r>
      <w:r>
        <w:rPr>
          <w:rFonts w:cs="Arial"/>
        </w:rPr>
        <w:t>-</w:t>
      </w:r>
      <w:r w:rsidRPr="006912C6">
        <w:rPr>
          <w:rFonts w:cs="Arial"/>
        </w:rPr>
        <w:t>band CLI level</w:t>
      </w:r>
      <w:r>
        <w:rPr>
          <w:rFonts w:cs="Arial"/>
        </w:rPr>
        <w:t xml:space="preserve"> depending on the location of the selected RO</w:t>
      </w:r>
      <w:r w:rsidRPr="006912C6">
        <w:rPr>
          <w:rFonts w:cs="Arial"/>
        </w:rPr>
        <w:t xml:space="preserve">.  </w:t>
      </w:r>
    </w:p>
    <w:p w14:paraId="26BB90F6" w14:textId="6C8BB805" w:rsidR="0066003E" w:rsidRDefault="0066003E" w:rsidP="0066003E">
      <w:pPr>
        <w:jc w:val="center"/>
        <w:rPr>
          <w:rFonts w:cs="Arial"/>
          <w:i/>
          <w:iCs/>
          <w:lang w:eastAsia="x-none"/>
        </w:rPr>
      </w:pPr>
      <w:r>
        <w:rPr>
          <w:rFonts w:cs="Arial"/>
          <w:i/>
          <w:iCs/>
          <w:noProof/>
          <w:lang w:eastAsia="x-none"/>
        </w:rPr>
        <w:lastRenderedPageBreak/>
        <w:drawing>
          <wp:inline distT="0" distB="0" distL="0" distR="0" wp14:anchorId="471F9206" wp14:editId="74DA3D79">
            <wp:extent cx="3688024" cy="2589919"/>
            <wp:effectExtent l="0" t="0" r="8255" b="1270"/>
            <wp:docPr id="1214033692" name="Picture 2" descr="A graph of different colo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4033692" name="Picture 2" descr="A graph of different colors&#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3706802" cy="2603106"/>
                    </a:xfrm>
                    <a:prstGeom prst="rect">
                      <a:avLst/>
                    </a:prstGeom>
                  </pic:spPr>
                </pic:pic>
              </a:graphicData>
            </a:graphic>
          </wp:inline>
        </w:drawing>
      </w:r>
    </w:p>
    <w:p w14:paraId="3B7B6F7E" w14:textId="4FD9AA0A" w:rsidR="0066003E" w:rsidRPr="00394EB6" w:rsidRDefault="0066003E" w:rsidP="0066003E">
      <w:pPr>
        <w:jc w:val="center"/>
        <w:rPr>
          <w:rFonts w:cs="Arial"/>
          <w:lang w:eastAsia="x-none"/>
        </w:rPr>
      </w:pPr>
      <w:r w:rsidRPr="00394EB6">
        <w:rPr>
          <w:rFonts w:cs="Arial"/>
          <w:lang w:eastAsia="x-none"/>
        </w:rPr>
        <w:t xml:space="preserve">Figure </w:t>
      </w:r>
      <w:r w:rsidR="00646375">
        <w:rPr>
          <w:rFonts w:cs="Arial"/>
          <w:lang w:eastAsia="x-none"/>
        </w:rPr>
        <w:t>4</w:t>
      </w:r>
      <w:r w:rsidRPr="00394EB6">
        <w:rPr>
          <w:rFonts w:cs="Arial"/>
          <w:lang w:eastAsia="x-none"/>
        </w:rPr>
        <w:t xml:space="preserve">. Performance of PDSCH reception in DL sub-band of SBFD slot for various location of the ROs within the UL sub-band and when the PRACH generated CLI is -3dB </w:t>
      </w:r>
    </w:p>
    <w:p w14:paraId="422354EE" w14:textId="15951A63" w:rsidR="008369BC" w:rsidRDefault="0066003E" w:rsidP="00394EB6">
      <w:pPr>
        <w:jc w:val="center"/>
        <w:rPr>
          <w:rFonts w:cs="Arial"/>
          <w:i/>
          <w:iCs/>
          <w:lang w:eastAsia="x-none"/>
        </w:rPr>
      </w:pPr>
      <w:r>
        <w:rPr>
          <w:rFonts w:cs="Arial"/>
          <w:i/>
          <w:iCs/>
          <w:noProof/>
          <w:lang w:eastAsia="x-none"/>
        </w:rPr>
        <w:drawing>
          <wp:inline distT="0" distB="0" distL="0" distR="0" wp14:anchorId="1900A429" wp14:editId="4203DC51">
            <wp:extent cx="3668274" cy="2611062"/>
            <wp:effectExtent l="0" t="0" r="8890" b="0"/>
            <wp:docPr id="258598765" name="Picture 3"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598765" name="Picture 3" descr="A graph of different colored lines&#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3668274" cy="2611062"/>
                    </a:xfrm>
                    <a:prstGeom prst="rect">
                      <a:avLst/>
                    </a:prstGeom>
                  </pic:spPr>
                </pic:pic>
              </a:graphicData>
            </a:graphic>
          </wp:inline>
        </w:drawing>
      </w:r>
    </w:p>
    <w:p w14:paraId="5E8CDE15" w14:textId="6C5D1CAB" w:rsidR="008369BC" w:rsidRPr="00394EB6" w:rsidRDefault="0066003E" w:rsidP="0066003E">
      <w:pPr>
        <w:jc w:val="center"/>
        <w:rPr>
          <w:rFonts w:cs="Arial"/>
          <w:lang w:eastAsia="x-none"/>
        </w:rPr>
      </w:pPr>
      <w:r w:rsidRPr="006912C6">
        <w:rPr>
          <w:rFonts w:cs="Arial"/>
          <w:lang w:eastAsia="x-none"/>
        </w:rPr>
        <w:t xml:space="preserve">Figure </w:t>
      </w:r>
      <w:r w:rsidR="00646375">
        <w:rPr>
          <w:rFonts w:cs="Arial"/>
          <w:lang w:eastAsia="x-none"/>
        </w:rPr>
        <w:t>5</w:t>
      </w:r>
      <w:r w:rsidRPr="006912C6">
        <w:rPr>
          <w:rFonts w:cs="Arial"/>
          <w:lang w:eastAsia="x-none"/>
        </w:rPr>
        <w:t xml:space="preserve">. </w:t>
      </w:r>
      <w:r w:rsidRPr="00394EB6">
        <w:rPr>
          <w:rFonts w:cs="Arial"/>
          <w:lang w:eastAsia="x-none"/>
        </w:rPr>
        <w:t>Performance of PDSCH reception in DL sub-band of SBFD slot for various location of the ROs within the UL sub-band and when the PRACH generated CLI is 3dB</w:t>
      </w:r>
    </w:p>
    <w:p w14:paraId="219A776A" w14:textId="01F60EF0" w:rsidR="00623753" w:rsidRDefault="00B403F4" w:rsidP="00B403F4">
      <w:pPr>
        <w:rPr>
          <w:rFonts w:cs="Arial"/>
        </w:rPr>
      </w:pPr>
      <w:r>
        <w:rPr>
          <w:rFonts w:cs="Arial"/>
        </w:rPr>
        <w:t xml:space="preserve">Both </w:t>
      </w:r>
      <w:r w:rsidRPr="006912C6">
        <w:rPr>
          <w:rFonts w:cs="Arial"/>
        </w:rPr>
        <w:t xml:space="preserve">Figure </w:t>
      </w:r>
      <w:r w:rsidR="00646375">
        <w:rPr>
          <w:rFonts w:cs="Arial"/>
        </w:rPr>
        <w:t>4</w:t>
      </w:r>
      <w:r w:rsidR="00646375" w:rsidRPr="006912C6">
        <w:rPr>
          <w:rFonts w:cs="Arial"/>
        </w:rPr>
        <w:t xml:space="preserve"> </w:t>
      </w:r>
      <w:r>
        <w:rPr>
          <w:rFonts w:cs="Arial"/>
        </w:rPr>
        <w:t xml:space="preserve">and Figure </w:t>
      </w:r>
      <w:r w:rsidR="00646375">
        <w:rPr>
          <w:rFonts w:cs="Arial"/>
        </w:rPr>
        <w:t xml:space="preserve">5 </w:t>
      </w:r>
      <w:r w:rsidRPr="006912C6">
        <w:rPr>
          <w:rFonts w:cs="Arial"/>
        </w:rPr>
        <w:t xml:space="preserve">show </w:t>
      </w:r>
      <w:r>
        <w:rPr>
          <w:rFonts w:cs="Arial"/>
        </w:rPr>
        <w:t>BLER</w:t>
      </w:r>
      <w:r w:rsidRPr="006912C6">
        <w:rPr>
          <w:rFonts w:cs="Arial"/>
        </w:rPr>
        <w:t xml:space="preserve"> performance</w:t>
      </w:r>
      <w:r>
        <w:rPr>
          <w:rFonts w:cs="Arial"/>
        </w:rPr>
        <w:t xml:space="preserve"> degrades as location of the selected RO gets closer to the edge of the UL sub-band</w:t>
      </w:r>
      <w:r w:rsidR="002E652B">
        <w:rPr>
          <w:rFonts w:cs="Arial"/>
        </w:rPr>
        <w:t>, i.e.</w:t>
      </w:r>
      <w:r>
        <w:rPr>
          <w:rFonts w:cs="Arial"/>
        </w:rPr>
        <w:t xml:space="preserve"> closer to the DL sub-band in the SBFD slot. It can</w:t>
      </w:r>
      <w:r w:rsidR="002E652B">
        <w:rPr>
          <w:rFonts w:cs="Arial"/>
        </w:rPr>
        <w:t xml:space="preserve"> also</w:t>
      </w:r>
      <w:r>
        <w:rPr>
          <w:rFonts w:cs="Arial"/>
        </w:rPr>
        <w:t xml:space="preserve"> be observed from both figures, Figure </w:t>
      </w:r>
      <w:r w:rsidR="00646375">
        <w:rPr>
          <w:rFonts w:cs="Arial"/>
        </w:rPr>
        <w:t xml:space="preserve">4 </w:t>
      </w:r>
      <w:r>
        <w:rPr>
          <w:rFonts w:cs="Arial"/>
        </w:rPr>
        <w:t xml:space="preserve">and Figure </w:t>
      </w:r>
      <w:r w:rsidR="00646375">
        <w:rPr>
          <w:rFonts w:cs="Arial"/>
        </w:rPr>
        <w:t>5</w:t>
      </w:r>
      <w:r>
        <w:rPr>
          <w:rFonts w:cs="Arial"/>
        </w:rPr>
        <w:t xml:space="preserve">, that the impact of </w:t>
      </w:r>
      <w:r w:rsidR="002E652B">
        <w:rPr>
          <w:rFonts w:cs="Arial"/>
        </w:rPr>
        <w:t xml:space="preserve">PRACH generated CLI is significant when the selected RO is at the edge of the UL sub-band or adjacent to the DL sub-band. </w:t>
      </w:r>
      <w:r w:rsidR="00623753">
        <w:rPr>
          <w:rFonts w:cs="Arial"/>
        </w:rPr>
        <w:t xml:space="preserve">Furthermore, it is observed that </w:t>
      </w:r>
      <w:r w:rsidR="00FB369B">
        <w:rPr>
          <w:rFonts w:cs="Arial"/>
        </w:rPr>
        <w:t xml:space="preserve">there can be significant difference in terms of BLER performance </w:t>
      </w:r>
      <w:r w:rsidR="00AD4C81">
        <w:rPr>
          <w:rFonts w:cs="Arial"/>
        </w:rPr>
        <w:t xml:space="preserve">of the received PDSCH signal </w:t>
      </w:r>
      <w:r w:rsidR="00FB369B">
        <w:rPr>
          <w:rFonts w:cs="Arial"/>
        </w:rPr>
        <w:t xml:space="preserve">when </w:t>
      </w:r>
      <w:r w:rsidR="00AD4C81">
        <w:rPr>
          <w:rFonts w:cs="Arial"/>
        </w:rPr>
        <w:t xml:space="preserve">there is </w:t>
      </w:r>
      <w:r w:rsidR="00FB369B">
        <w:rPr>
          <w:rFonts w:cs="Arial"/>
        </w:rPr>
        <w:t xml:space="preserve">some gap, in number of PRBs or REs, between the transmitted PDSCH signal in the DL sub-band and an RO located at the edge of the UL sub-band </w:t>
      </w:r>
      <w:r w:rsidR="00AD4C81">
        <w:rPr>
          <w:rFonts w:cs="Arial"/>
        </w:rPr>
        <w:t xml:space="preserve">compared to having the RO at the edge of the UL sub-band and no gap with the adjacent PDSCH transmission. </w:t>
      </w:r>
      <w:r w:rsidR="00FB369B">
        <w:rPr>
          <w:rFonts w:cs="Arial"/>
        </w:rPr>
        <w:t xml:space="preserve">  </w:t>
      </w:r>
    </w:p>
    <w:p w14:paraId="7B320968" w14:textId="57A7B845" w:rsidR="00AD4C81" w:rsidRDefault="00AD4C81" w:rsidP="00B403F4">
      <w:pPr>
        <w:rPr>
          <w:i/>
          <w:iCs/>
        </w:rPr>
      </w:pPr>
      <w:r w:rsidRPr="00B50C85">
        <w:rPr>
          <w:b/>
          <w:bCs/>
          <w:i/>
          <w:iCs/>
        </w:rPr>
        <w:t xml:space="preserve">Observation </w:t>
      </w:r>
      <w:r w:rsidR="00A34366">
        <w:rPr>
          <w:b/>
          <w:bCs/>
          <w:i/>
          <w:iCs/>
        </w:rPr>
        <w:t>3</w:t>
      </w:r>
      <w:r w:rsidRPr="00B50C85">
        <w:rPr>
          <w:b/>
          <w:bCs/>
          <w:i/>
          <w:iCs/>
        </w:rPr>
        <w:t xml:space="preserve">. </w:t>
      </w:r>
      <w:r>
        <w:rPr>
          <w:i/>
          <w:iCs/>
        </w:rPr>
        <w:t>Performance of received PDSCH signal in an SBFD slot is impacted by the location of a RO within the UL sub-band</w:t>
      </w:r>
      <w:r w:rsidRPr="00393CE7">
        <w:rPr>
          <w:i/>
          <w:iCs/>
        </w:rPr>
        <w:t>.</w:t>
      </w:r>
      <w:r>
        <w:rPr>
          <w:i/>
          <w:iCs/>
        </w:rPr>
        <w:t xml:space="preserve"> </w:t>
      </w:r>
      <w:r w:rsidR="003636EF">
        <w:rPr>
          <w:i/>
          <w:iCs/>
        </w:rPr>
        <w:t>The closer the RO is to the edge of the UL sub-band, the greater the degradation, in terms of BLER, to the PDSCH signal in the DL sub-band.</w:t>
      </w:r>
    </w:p>
    <w:p w14:paraId="2FE2D96E" w14:textId="77777777" w:rsidR="00316A3C" w:rsidRDefault="00316A3C" w:rsidP="00FB369B">
      <w:pPr>
        <w:rPr>
          <w:rFonts w:cs="Arial"/>
        </w:rPr>
      </w:pPr>
    </w:p>
    <w:p w14:paraId="3C90FB49" w14:textId="53D01799" w:rsidR="00B403F4" w:rsidRDefault="002E652B" w:rsidP="00394EB6">
      <w:pPr>
        <w:rPr>
          <w:rFonts w:cs="Arial"/>
          <w:i/>
          <w:iCs/>
          <w:lang w:eastAsia="x-none"/>
        </w:rPr>
      </w:pPr>
      <w:r>
        <w:rPr>
          <w:rFonts w:cs="Arial"/>
        </w:rPr>
        <w:t xml:space="preserve">Figure </w:t>
      </w:r>
      <w:r w:rsidR="00646375">
        <w:rPr>
          <w:rFonts w:cs="Arial"/>
        </w:rPr>
        <w:t xml:space="preserve">6 </w:t>
      </w:r>
      <w:r w:rsidR="00316A3C">
        <w:rPr>
          <w:rFonts w:cs="Arial"/>
        </w:rPr>
        <w:t xml:space="preserve">further illustrates </w:t>
      </w:r>
      <w:r>
        <w:rPr>
          <w:rFonts w:cs="Arial"/>
        </w:rPr>
        <w:t>that when</w:t>
      </w:r>
      <w:r w:rsidR="00623753">
        <w:rPr>
          <w:rFonts w:cs="Arial"/>
        </w:rPr>
        <w:t xml:space="preserve"> the level of the PRACH generated CLI relative to PDSCH signal is </w:t>
      </w:r>
      <w:r w:rsidR="00FB369B">
        <w:rPr>
          <w:rFonts w:cs="Arial"/>
        </w:rPr>
        <w:t>between -7dB and 0</w:t>
      </w:r>
      <w:r w:rsidR="00623753">
        <w:rPr>
          <w:rFonts w:cs="Arial"/>
        </w:rPr>
        <w:t xml:space="preserve">dB, there is up-to </w:t>
      </w:r>
      <w:r w:rsidR="00FB369B">
        <w:rPr>
          <w:rFonts w:cs="Arial"/>
        </w:rPr>
        <w:t>6</w:t>
      </w:r>
      <w:r w:rsidR="00623753">
        <w:rPr>
          <w:rFonts w:cs="Arial"/>
        </w:rPr>
        <w:t>dB loss in SNR at 10% BLER when RO is located adjacent to the DL sub-band</w:t>
      </w:r>
      <w:r w:rsidR="00FB369B">
        <w:rPr>
          <w:rFonts w:cs="Arial"/>
        </w:rPr>
        <w:t>.</w:t>
      </w:r>
      <w:r w:rsidR="00316A3C">
        <w:rPr>
          <w:rFonts w:cs="Arial"/>
        </w:rPr>
        <w:t xml:space="preserve"> It can also be observed that</w:t>
      </w:r>
      <w:r w:rsidR="00623753">
        <w:rPr>
          <w:rFonts w:cs="Arial"/>
        </w:rPr>
        <w:t xml:space="preserve"> it may require a significantly high SNR, </w:t>
      </w:r>
      <w:proofErr w:type="gramStart"/>
      <w:r w:rsidR="00623753">
        <w:rPr>
          <w:rFonts w:cs="Arial"/>
        </w:rPr>
        <w:t>if at all possible</w:t>
      </w:r>
      <w:proofErr w:type="gramEnd"/>
      <w:r w:rsidR="00623753">
        <w:rPr>
          <w:rFonts w:cs="Arial"/>
        </w:rPr>
        <w:t xml:space="preserve">, to achieve 10% BLER when PRACH generated CLI is </w:t>
      </w:r>
      <w:r w:rsidR="00FB369B">
        <w:rPr>
          <w:rFonts w:cs="Arial"/>
        </w:rPr>
        <w:t xml:space="preserve">around </w:t>
      </w:r>
      <w:r w:rsidR="00623753">
        <w:rPr>
          <w:rFonts w:cs="Arial"/>
        </w:rPr>
        <w:t>3dB</w:t>
      </w:r>
      <w:r w:rsidR="00FB369B">
        <w:rPr>
          <w:rFonts w:cs="Arial"/>
        </w:rPr>
        <w:t xml:space="preserve"> or more</w:t>
      </w:r>
      <w:r w:rsidR="00623753">
        <w:rPr>
          <w:rFonts w:cs="Arial"/>
        </w:rPr>
        <w:t xml:space="preserve"> relative to the PDSCH signal. </w:t>
      </w:r>
    </w:p>
    <w:p w14:paraId="306805D3" w14:textId="31AE6DE9" w:rsidR="008369BC" w:rsidRDefault="0066003E" w:rsidP="00394EB6">
      <w:pPr>
        <w:jc w:val="center"/>
        <w:rPr>
          <w:rFonts w:cs="Arial"/>
          <w:i/>
          <w:iCs/>
          <w:lang w:eastAsia="x-none"/>
        </w:rPr>
      </w:pPr>
      <w:r>
        <w:rPr>
          <w:rFonts w:cs="Arial"/>
          <w:i/>
          <w:iCs/>
          <w:noProof/>
          <w:lang w:eastAsia="x-none"/>
        </w:rPr>
        <w:lastRenderedPageBreak/>
        <w:drawing>
          <wp:inline distT="0" distB="0" distL="0" distR="0" wp14:anchorId="0BBB468F" wp14:editId="312D16C1">
            <wp:extent cx="3650434" cy="2590411"/>
            <wp:effectExtent l="0" t="0" r="7620" b="635"/>
            <wp:docPr id="1639031738" name="Picture 1" descr="A graph of a graph with blue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9031738" name="Picture 1" descr="A graph of a graph with blue lines&#10;&#10;Description automatically generated with medium confidence"/>
                    <pic:cNvPicPr/>
                  </pic:nvPicPr>
                  <pic:blipFill>
                    <a:blip r:embed="rId16">
                      <a:extLst>
                        <a:ext uri="{28A0092B-C50C-407E-A947-70E740481C1C}">
                          <a14:useLocalDpi xmlns:a14="http://schemas.microsoft.com/office/drawing/2010/main" val="0"/>
                        </a:ext>
                      </a:extLst>
                    </a:blip>
                    <a:stretch>
                      <a:fillRect/>
                    </a:stretch>
                  </pic:blipFill>
                  <pic:spPr>
                    <a:xfrm>
                      <a:off x="0" y="0"/>
                      <a:ext cx="3666480" cy="2601798"/>
                    </a:xfrm>
                    <a:prstGeom prst="rect">
                      <a:avLst/>
                    </a:prstGeom>
                  </pic:spPr>
                </pic:pic>
              </a:graphicData>
            </a:graphic>
          </wp:inline>
        </w:drawing>
      </w:r>
    </w:p>
    <w:p w14:paraId="3E3955E2" w14:textId="71263081" w:rsidR="001D335E" w:rsidRPr="00394EB6" w:rsidRDefault="0066003E" w:rsidP="0066003E">
      <w:pPr>
        <w:jc w:val="center"/>
        <w:rPr>
          <w:rFonts w:cs="Arial"/>
          <w:lang w:eastAsia="x-none"/>
        </w:rPr>
      </w:pPr>
      <w:r w:rsidRPr="006912C6">
        <w:rPr>
          <w:rFonts w:cs="Arial"/>
          <w:lang w:eastAsia="x-none"/>
        </w:rPr>
        <w:t xml:space="preserve">Figure </w:t>
      </w:r>
      <w:r w:rsidR="00D02F16">
        <w:rPr>
          <w:rFonts w:cs="Arial"/>
          <w:lang w:eastAsia="x-none"/>
        </w:rPr>
        <w:t>6</w:t>
      </w:r>
      <w:r w:rsidRPr="006912C6">
        <w:rPr>
          <w:rFonts w:cs="Arial"/>
          <w:lang w:eastAsia="x-none"/>
        </w:rPr>
        <w:t xml:space="preserve">. </w:t>
      </w:r>
      <w:r w:rsidRPr="00394EB6">
        <w:rPr>
          <w:rFonts w:cs="Arial"/>
          <w:lang w:eastAsia="x-none"/>
        </w:rPr>
        <w:t xml:space="preserve">Performance of PDSCH reception in DL sub-band of SBFD slot for various </w:t>
      </w:r>
      <w:r w:rsidR="00F47C62">
        <w:rPr>
          <w:rFonts w:cs="Arial"/>
          <w:lang w:eastAsia="x-none"/>
        </w:rPr>
        <w:t xml:space="preserve">values for the PRACH generated CLI when the </w:t>
      </w:r>
      <w:r w:rsidRPr="00394EB6">
        <w:rPr>
          <w:rFonts w:cs="Arial"/>
          <w:lang w:eastAsia="x-none"/>
        </w:rPr>
        <w:t>location of the ROs</w:t>
      </w:r>
      <w:r w:rsidR="00F47C62">
        <w:rPr>
          <w:rFonts w:cs="Arial"/>
          <w:lang w:eastAsia="x-none"/>
        </w:rPr>
        <w:t xml:space="preserve"> is adjacent to DL </w:t>
      </w:r>
      <w:proofErr w:type="spellStart"/>
      <w:r w:rsidR="00F47C62">
        <w:rPr>
          <w:rFonts w:cs="Arial"/>
          <w:lang w:eastAsia="x-none"/>
        </w:rPr>
        <w:t>subband</w:t>
      </w:r>
      <w:proofErr w:type="spellEnd"/>
      <w:r w:rsidR="00F47C62">
        <w:rPr>
          <w:rFonts w:cs="Arial"/>
          <w:lang w:eastAsia="x-none"/>
        </w:rPr>
        <w:t xml:space="preserve"> with 0 PRB gap</w:t>
      </w:r>
    </w:p>
    <w:p w14:paraId="3D4621DC" w14:textId="611FC297" w:rsidR="00635F60" w:rsidRDefault="00635F60" w:rsidP="00635F60">
      <w:pPr>
        <w:rPr>
          <w:b/>
          <w:bCs/>
          <w:i/>
          <w:iCs/>
        </w:rPr>
      </w:pPr>
      <w:r w:rsidRPr="00B50C85">
        <w:rPr>
          <w:b/>
          <w:bCs/>
          <w:i/>
          <w:iCs/>
        </w:rPr>
        <w:t xml:space="preserve">Observation </w:t>
      </w:r>
      <w:r w:rsidR="00A34366">
        <w:rPr>
          <w:b/>
          <w:bCs/>
          <w:i/>
          <w:iCs/>
        </w:rPr>
        <w:t>4</w:t>
      </w:r>
      <w:r w:rsidRPr="00B50C85">
        <w:rPr>
          <w:b/>
          <w:bCs/>
          <w:i/>
          <w:iCs/>
        </w:rPr>
        <w:t xml:space="preserve">. </w:t>
      </w:r>
      <w:r w:rsidRPr="00393CE7">
        <w:rPr>
          <w:i/>
          <w:iCs/>
        </w:rPr>
        <w:t>SBFD</w:t>
      </w:r>
      <w:r>
        <w:rPr>
          <w:i/>
          <w:iCs/>
        </w:rPr>
        <w:t>-aware</w:t>
      </w:r>
      <w:r w:rsidRPr="00393CE7">
        <w:rPr>
          <w:i/>
          <w:iCs/>
        </w:rPr>
        <w:t xml:space="preserve"> UEs </w:t>
      </w:r>
      <w:r>
        <w:rPr>
          <w:i/>
          <w:iCs/>
        </w:rPr>
        <w:t>may need to fallback to use legacy-ROs, for example due to PRACH power limitations in FDM-ed additional-ROs in SBFD symbols</w:t>
      </w:r>
      <w:r w:rsidRPr="00393CE7">
        <w:rPr>
          <w:i/>
          <w:iCs/>
        </w:rPr>
        <w:t>.</w:t>
      </w:r>
    </w:p>
    <w:p w14:paraId="468DD26F" w14:textId="6D73AC68" w:rsidR="00635F60" w:rsidRDefault="00635F60" w:rsidP="00635F60">
      <w:pPr>
        <w:rPr>
          <w:i/>
          <w:iCs/>
        </w:rPr>
      </w:pPr>
      <w:r>
        <w:rPr>
          <w:b/>
          <w:bCs/>
          <w:i/>
          <w:iCs/>
        </w:rPr>
        <w:t xml:space="preserve">Proposal </w:t>
      </w:r>
      <w:r w:rsidR="00871076">
        <w:rPr>
          <w:b/>
          <w:bCs/>
          <w:i/>
          <w:iCs/>
        </w:rPr>
        <w:t>4</w:t>
      </w:r>
      <w:r w:rsidRPr="00B50C85">
        <w:rPr>
          <w:b/>
          <w:bCs/>
          <w:i/>
          <w:iCs/>
        </w:rPr>
        <w:t xml:space="preserve">. </w:t>
      </w:r>
      <w:r w:rsidRPr="004B6A52">
        <w:rPr>
          <w:i/>
          <w:iCs/>
        </w:rPr>
        <w:t xml:space="preserve">For SBFD-aware UEs </w:t>
      </w:r>
      <w:r>
        <w:rPr>
          <w:i/>
          <w:iCs/>
        </w:rPr>
        <w:t xml:space="preserve">support </w:t>
      </w:r>
      <w:r w:rsidRPr="004B6A52">
        <w:rPr>
          <w:i/>
          <w:iCs/>
        </w:rPr>
        <w:t xml:space="preserve">additional condition(s) for RO </w:t>
      </w:r>
      <w:r>
        <w:rPr>
          <w:i/>
          <w:iCs/>
        </w:rPr>
        <w:t>selection in FDM-ed ROs in SBFD symbols</w:t>
      </w:r>
      <w:r w:rsidRPr="00393CE7">
        <w:rPr>
          <w:i/>
          <w:iCs/>
        </w:rPr>
        <w:t>.</w:t>
      </w:r>
    </w:p>
    <w:p w14:paraId="6B8BB306" w14:textId="77777777" w:rsidR="007F1791" w:rsidRDefault="007F1791" w:rsidP="00635F60">
      <w:pPr>
        <w:rPr>
          <w:rFonts w:cs="Arial"/>
          <w:i/>
          <w:lang w:eastAsia="x-none"/>
        </w:rPr>
      </w:pPr>
    </w:p>
    <w:p w14:paraId="02624B8E" w14:textId="2D7E795C" w:rsidR="003508DC" w:rsidRDefault="003508DC" w:rsidP="003508DC">
      <w:pPr>
        <w:pStyle w:val="Heading3"/>
      </w:pPr>
      <w:r>
        <w:t>UL Power Control Parameters</w:t>
      </w:r>
    </w:p>
    <w:p w14:paraId="0FF949F3" w14:textId="4445D83A" w:rsidR="003508DC" w:rsidRDefault="003508DC" w:rsidP="003508DC">
      <w:r w:rsidRPr="00B65A97">
        <w:t xml:space="preserve">In RAN1 #118-bis, </w:t>
      </w:r>
      <w:r w:rsidR="0090181B" w:rsidRPr="00B65A97">
        <w:t xml:space="preserve">the </w:t>
      </w:r>
      <w:r w:rsidRPr="00B65A97">
        <w:t>following agreement was made</w:t>
      </w:r>
      <w:r w:rsidR="0090181B" w:rsidRPr="0090181B">
        <w:t>:</w:t>
      </w:r>
    </w:p>
    <w:tbl>
      <w:tblPr>
        <w:tblStyle w:val="TableGrid"/>
        <w:tblW w:w="0" w:type="auto"/>
        <w:tblLook w:val="04A0" w:firstRow="1" w:lastRow="0" w:firstColumn="1" w:lastColumn="0" w:noHBand="0" w:noVBand="1"/>
      </w:tblPr>
      <w:tblGrid>
        <w:gridCol w:w="9629"/>
      </w:tblGrid>
      <w:tr w:rsidR="003508DC" w14:paraId="76CC7C6B" w14:textId="77777777" w:rsidTr="00AA490B">
        <w:tc>
          <w:tcPr>
            <w:tcW w:w="9629" w:type="dxa"/>
          </w:tcPr>
          <w:p w14:paraId="6996AE11" w14:textId="77777777" w:rsidR="003508DC" w:rsidRPr="00B65A97" w:rsidRDefault="003508DC" w:rsidP="00B65A97">
            <w:pPr>
              <w:spacing w:after="0"/>
              <w:rPr>
                <w:b/>
                <w:bCs/>
              </w:rPr>
            </w:pPr>
            <w:r w:rsidRPr="00B65A97">
              <w:rPr>
                <w:b/>
                <w:bCs/>
              </w:rPr>
              <w:t>Agreement</w:t>
            </w:r>
          </w:p>
          <w:p w14:paraId="54A0BB42" w14:textId="77777777" w:rsidR="003508DC" w:rsidRDefault="003508DC" w:rsidP="00B65A97">
            <w:pPr>
              <w:spacing w:after="0"/>
            </w:pPr>
            <w:r>
              <w:t>For RACH configuration Option 1, support separate power control parameters for PRACH transmission in SBFD symbols and non-SBFD symbols</w:t>
            </w:r>
          </w:p>
          <w:p w14:paraId="353CC132" w14:textId="082E5B47" w:rsidR="003508DC" w:rsidRDefault="003508DC" w:rsidP="00B65A97">
            <w:pPr>
              <w:pStyle w:val="ListParagraph"/>
              <w:numPr>
                <w:ilvl w:val="0"/>
                <w:numId w:val="48"/>
              </w:numPr>
              <w:spacing w:after="0" w:line="240" w:lineRule="auto"/>
              <w:contextualSpacing w:val="0"/>
            </w:pPr>
            <w:r w:rsidRPr="00B65A97">
              <w:rPr>
                <w:rFonts w:ascii="Arial" w:eastAsia="Times New Roman" w:hAnsi="Arial" w:cs="Times New Roman"/>
                <w:sz w:val="20"/>
                <w:szCs w:val="20"/>
                <w:lang w:val="en-GB" w:eastAsia="zh-CN"/>
              </w:rPr>
              <w:t>FFS: Details of the separate power control parameters</w:t>
            </w:r>
            <w:r w:rsidR="0090181B">
              <w:rPr>
                <w:rFonts w:ascii="Arial" w:eastAsia="Times New Roman" w:hAnsi="Arial" w:cs="Times New Roman"/>
                <w:sz w:val="20"/>
                <w:szCs w:val="20"/>
                <w:lang w:val="en-GB" w:eastAsia="zh-CN"/>
              </w:rPr>
              <w:t>.</w:t>
            </w:r>
          </w:p>
        </w:tc>
      </w:tr>
    </w:tbl>
    <w:p w14:paraId="1DCE0C3C" w14:textId="77777777" w:rsidR="003508DC" w:rsidRDefault="003508DC" w:rsidP="003508DC"/>
    <w:p w14:paraId="04B81AEA" w14:textId="00F4F8C6" w:rsidR="003508DC" w:rsidRDefault="0090181B" w:rsidP="003508DC">
      <w:r>
        <w:t xml:space="preserve">In the above agreement, it is agreed that separate power control parameters for PRACH transmission shall be considered for SBFD and non-SBFD symbols. </w:t>
      </w:r>
    </w:p>
    <w:p w14:paraId="78276776" w14:textId="1E32A387" w:rsidR="00F80B30" w:rsidRDefault="00F80B30" w:rsidP="003508DC">
      <w:r>
        <w:t>In RAN1 #119, the following agreement was agreed:</w:t>
      </w:r>
    </w:p>
    <w:tbl>
      <w:tblPr>
        <w:tblStyle w:val="TableGrid"/>
        <w:tblW w:w="0" w:type="auto"/>
        <w:tblLook w:val="04A0" w:firstRow="1" w:lastRow="0" w:firstColumn="1" w:lastColumn="0" w:noHBand="0" w:noVBand="1"/>
      </w:tblPr>
      <w:tblGrid>
        <w:gridCol w:w="9629"/>
      </w:tblGrid>
      <w:tr w:rsidR="00F80B30" w:rsidRPr="00F80B30" w14:paraId="2D5295C2" w14:textId="77777777" w:rsidTr="00F80B30">
        <w:tc>
          <w:tcPr>
            <w:tcW w:w="9629" w:type="dxa"/>
          </w:tcPr>
          <w:p w14:paraId="6DB5254E" w14:textId="77777777" w:rsidR="00F80B30" w:rsidRPr="00F80B30" w:rsidRDefault="00F80B30" w:rsidP="00F80B30">
            <w:pPr>
              <w:spacing w:after="0"/>
              <w:rPr>
                <w:rFonts w:eastAsiaTheme="minorEastAsia" w:cs="Arial"/>
                <w:b/>
              </w:rPr>
            </w:pPr>
            <w:r w:rsidRPr="00F80B30">
              <w:rPr>
                <w:rFonts w:eastAsiaTheme="minorEastAsia" w:cs="Arial"/>
                <w:b/>
              </w:rPr>
              <w:t>Agreement</w:t>
            </w:r>
          </w:p>
          <w:p w14:paraId="596510AE" w14:textId="77777777" w:rsidR="00F80B30" w:rsidRPr="00F80B30" w:rsidRDefault="00F80B30" w:rsidP="00F80B30">
            <w:pPr>
              <w:spacing w:after="0"/>
              <w:rPr>
                <w:rFonts w:cs="Arial"/>
              </w:rPr>
            </w:pPr>
            <w:r w:rsidRPr="00F80B30">
              <w:rPr>
                <w:rFonts w:cs="Arial"/>
              </w:rPr>
              <w:t xml:space="preserve">For RACH configuration Option 1, for support of separate power control parameters for PRACH transmission in additional-ROs and legacy-ROs, support separate </w:t>
            </w:r>
            <w:proofErr w:type="spellStart"/>
            <w:r w:rsidRPr="00F80B30">
              <w:rPr>
                <w:rFonts w:cs="Arial"/>
                <w:i/>
                <w:iCs/>
              </w:rPr>
              <w:t>preambleReceivedTargetPower</w:t>
            </w:r>
            <w:proofErr w:type="spellEnd"/>
            <w:r w:rsidRPr="00F80B30">
              <w:rPr>
                <w:rFonts w:cs="Arial"/>
              </w:rPr>
              <w:t xml:space="preserve"> for additional-ROs.</w:t>
            </w:r>
          </w:p>
          <w:p w14:paraId="153DBA0E" w14:textId="77777777" w:rsidR="00F80B30" w:rsidRPr="00F80B30" w:rsidRDefault="00F80B30" w:rsidP="00F80B30">
            <w:pPr>
              <w:numPr>
                <w:ilvl w:val="0"/>
                <w:numId w:val="62"/>
              </w:numPr>
              <w:overflowPunct/>
              <w:autoSpaceDE/>
              <w:autoSpaceDN/>
              <w:adjustRightInd/>
              <w:spacing w:after="0"/>
              <w:jc w:val="left"/>
              <w:textAlignment w:val="auto"/>
              <w:rPr>
                <w:rFonts w:cs="Arial"/>
                <w:lang w:eastAsia="x-none"/>
              </w:rPr>
            </w:pPr>
            <w:r w:rsidRPr="00F80B30">
              <w:rPr>
                <w:rFonts w:cs="Arial"/>
                <w:lang w:eastAsia="x-none"/>
              </w:rPr>
              <w:t xml:space="preserve">FFS: </w:t>
            </w:r>
            <w:proofErr w:type="spellStart"/>
            <w:r w:rsidRPr="00F80B30">
              <w:rPr>
                <w:rFonts w:cs="Arial"/>
                <w:i/>
                <w:iCs/>
                <w:lang w:eastAsia="x-none"/>
              </w:rPr>
              <w:t>powerRampingStep</w:t>
            </w:r>
            <w:proofErr w:type="spellEnd"/>
            <w:r w:rsidRPr="00F80B30">
              <w:rPr>
                <w:rFonts w:eastAsia="Malgun Gothic" w:cs="Arial"/>
                <w:i/>
                <w:iCs/>
                <w:lang w:eastAsia="x-none"/>
              </w:rPr>
              <w:t>,</w:t>
            </w:r>
            <w:r w:rsidRPr="00F80B30">
              <w:rPr>
                <w:rFonts w:cs="Arial"/>
                <w:lang w:eastAsia="x-none"/>
              </w:rPr>
              <w:t xml:space="preserve"> preamble maximum output power </w:t>
            </w:r>
            <m:oMath>
              <m:sSub>
                <m:sSubPr>
                  <m:ctrlPr>
                    <w:rPr>
                      <w:rFonts w:ascii="Cambria Math" w:hAnsi="Cambria Math" w:cs="Arial"/>
                      <w:lang w:eastAsia="x-none"/>
                    </w:rPr>
                  </m:ctrlPr>
                </m:sSubPr>
                <m:e>
                  <m:r>
                    <w:rPr>
                      <w:rFonts w:ascii="Cambria Math" w:hAnsi="Cambria Math" w:cs="Arial"/>
                      <w:lang w:eastAsia="x-none"/>
                    </w:rPr>
                    <m:t>P</m:t>
                  </m:r>
                </m:e>
                <m:sub>
                  <m:r>
                    <w:rPr>
                      <w:rFonts w:ascii="Cambria Math" w:hAnsi="Cambria Math" w:cs="Arial"/>
                      <w:lang w:eastAsia="x-none"/>
                    </w:rPr>
                    <m:t>CMAX</m:t>
                  </m:r>
                </m:sub>
              </m:sSub>
            </m:oMath>
            <w:r w:rsidRPr="00F80B30">
              <w:rPr>
                <w:rFonts w:cs="Arial"/>
                <w:lang w:eastAsia="x-none"/>
              </w:rPr>
              <w:t>,</w:t>
            </w:r>
            <w:r w:rsidRPr="00F80B30">
              <w:rPr>
                <w:rFonts w:cs="Arial"/>
                <w:i/>
                <w:iCs/>
                <w:lang w:eastAsia="x-none"/>
              </w:rPr>
              <w:t xml:space="preserve"> </w:t>
            </w:r>
            <w:proofErr w:type="spellStart"/>
            <w:r w:rsidRPr="00F80B30">
              <w:rPr>
                <w:rFonts w:cs="Arial"/>
                <w:i/>
                <w:iCs/>
                <w:lang w:eastAsia="x-none"/>
              </w:rPr>
              <w:t>preambleTransMax</w:t>
            </w:r>
            <w:proofErr w:type="spellEnd"/>
            <w:r w:rsidRPr="00F80B30">
              <w:rPr>
                <w:rFonts w:cs="Arial"/>
                <w:lang w:eastAsia="x-none"/>
              </w:rPr>
              <w:t xml:space="preserve">, </w:t>
            </w:r>
            <w:proofErr w:type="spellStart"/>
            <w:r w:rsidRPr="00F80B30">
              <w:rPr>
                <w:rFonts w:cs="Arial"/>
                <w:i/>
                <w:iCs/>
                <w:lang w:eastAsia="x-none"/>
              </w:rPr>
              <w:t>powerRampingStepHighPriority</w:t>
            </w:r>
            <w:proofErr w:type="spellEnd"/>
          </w:p>
          <w:p w14:paraId="5AF61363" w14:textId="77777777" w:rsidR="00F80B30" w:rsidRPr="00F80B30" w:rsidRDefault="00F80B30" w:rsidP="00F80B30">
            <w:pPr>
              <w:spacing w:after="0"/>
              <w:rPr>
                <w:rFonts w:cs="Arial"/>
              </w:rPr>
            </w:pPr>
          </w:p>
        </w:tc>
      </w:tr>
    </w:tbl>
    <w:p w14:paraId="45A2B6FF" w14:textId="77777777" w:rsidR="00F80B30" w:rsidRDefault="00F80B30" w:rsidP="003508DC"/>
    <w:p w14:paraId="51CEFAF2" w14:textId="2848AF30" w:rsidR="00C51AF5" w:rsidRDefault="00C51AF5" w:rsidP="003508DC">
      <w:r>
        <w:t>In RAN1 #120, following conclusion was made:</w:t>
      </w:r>
    </w:p>
    <w:tbl>
      <w:tblPr>
        <w:tblStyle w:val="TableGrid"/>
        <w:tblW w:w="0" w:type="auto"/>
        <w:tblLook w:val="04A0" w:firstRow="1" w:lastRow="0" w:firstColumn="1" w:lastColumn="0" w:noHBand="0" w:noVBand="1"/>
      </w:tblPr>
      <w:tblGrid>
        <w:gridCol w:w="9629"/>
      </w:tblGrid>
      <w:tr w:rsidR="00C51AF5" w14:paraId="4EFD02A0" w14:textId="77777777" w:rsidTr="00C51AF5">
        <w:tc>
          <w:tcPr>
            <w:tcW w:w="9629" w:type="dxa"/>
          </w:tcPr>
          <w:p w14:paraId="622F31E0" w14:textId="77777777" w:rsidR="00C51AF5" w:rsidRPr="00C51AF5" w:rsidRDefault="00C51AF5" w:rsidP="00C51AF5">
            <w:pPr>
              <w:spacing w:after="0"/>
              <w:rPr>
                <w:rFonts w:cs="Arial"/>
                <w:b/>
                <w:bCs/>
              </w:rPr>
            </w:pPr>
            <w:r w:rsidRPr="00C51AF5">
              <w:rPr>
                <w:rFonts w:cs="Arial"/>
                <w:b/>
                <w:bCs/>
              </w:rPr>
              <w:t>Conclusion</w:t>
            </w:r>
          </w:p>
          <w:p w14:paraId="47993D89" w14:textId="77777777" w:rsidR="00C51AF5" w:rsidRPr="00C51AF5" w:rsidRDefault="00C51AF5" w:rsidP="00C51AF5">
            <w:pPr>
              <w:spacing w:after="0"/>
              <w:rPr>
                <w:rFonts w:cs="Arial"/>
              </w:rPr>
            </w:pPr>
            <w:r w:rsidRPr="00C51AF5">
              <w:rPr>
                <w:rFonts w:cs="Arial"/>
              </w:rPr>
              <w:t xml:space="preserve">There is no RAN1 consensus on the following proposal: </w:t>
            </w:r>
          </w:p>
          <w:p w14:paraId="5CDA7E78" w14:textId="77777777" w:rsidR="00C51AF5" w:rsidRPr="00C51AF5" w:rsidRDefault="00C51AF5" w:rsidP="00C51AF5">
            <w:pPr>
              <w:spacing w:after="0"/>
              <w:rPr>
                <w:rFonts w:cs="Arial"/>
                <w:i/>
                <w:iCs/>
              </w:rPr>
            </w:pPr>
            <w:r w:rsidRPr="00C51AF5">
              <w:rPr>
                <w:rFonts w:cs="Arial"/>
                <w:i/>
                <w:iCs/>
              </w:rPr>
              <w:t xml:space="preserve">For RACH configuration Option 1, for support of </w:t>
            </w:r>
            <w:r w:rsidRPr="0024770C">
              <w:rPr>
                <w:rFonts w:cs="Arial"/>
                <w:i/>
                <w:iCs/>
              </w:rPr>
              <w:t>separate power control parameters for PRACH transmission</w:t>
            </w:r>
            <w:r w:rsidRPr="00C51AF5">
              <w:rPr>
                <w:rFonts w:cs="Arial"/>
                <w:i/>
                <w:iCs/>
              </w:rPr>
              <w:t xml:space="preserve"> in additional-ROs and legacy-ROs, </w:t>
            </w:r>
          </w:p>
          <w:p w14:paraId="710B0649" w14:textId="1A791345" w:rsidR="00C51AF5" w:rsidRDefault="00C51AF5" w:rsidP="00BB442B">
            <w:pPr>
              <w:numPr>
                <w:ilvl w:val="0"/>
                <w:numId w:val="73"/>
              </w:numPr>
              <w:overflowPunct/>
              <w:autoSpaceDE/>
              <w:autoSpaceDN/>
              <w:adjustRightInd/>
              <w:spacing w:after="0"/>
              <w:jc w:val="left"/>
              <w:textAlignment w:val="auto"/>
            </w:pPr>
            <w:r w:rsidRPr="00C51AF5">
              <w:rPr>
                <w:rFonts w:cs="Arial"/>
                <w:i/>
                <w:iCs/>
                <w:lang w:eastAsia="x-none"/>
              </w:rPr>
              <w:t xml:space="preserve">also support separate </w:t>
            </w:r>
            <w:proofErr w:type="spellStart"/>
            <w:r w:rsidRPr="00C51AF5">
              <w:rPr>
                <w:rFonts w:cs="Arial"/>
                <w:i/>
                <w:iCs/>
                <w:lang w:eastAsia="x-none"/>
              </w:rPr>
              <w:t>powerRampingStep</w:t>
            </w:r>
            <w:proofErr w:type="spellEnd"/>
            <w:r w:rsidRPr="00C51AF5">
              <w:rPr>
                <w:rFonts w:cs="Arial"/>
                <w:i/>
                <w:iCs/>
                <w:lang w:eastAsia="x-none"/>
              </w:rPr>
              <w:t xml:space="preserve"> </w:t>
            </w:r>
            <w:r w:rsidRPr="00C51AF5">
              <w:rPr>
                <w:rFonts w:eastAsia="Malgun Gothic" w:cs="Arial"/>
                <w:i/>
                <w:iCs/>
                <w:lang w:eastAsia="x-none"/>
              </w:rPr>
              <w:t xml:space="preserve">and </w:t>
            </w:r>
            <w:proofErr w:type="spellStart"/>
            <w:r w:rsidRPr="00C51AF5">
              <w:rPr>
                <w:rFonts w:cs="Arial"/>
                <w:i/>
                <w:iCs/>
                <w:lang w:eastAsia="x-none"/>
              </w:rPr>
              <w:t>powerRampingStepHighPriority</w:t>
            </w:r>
            <w:proofErr w:type="spellEnd"/>
            <w:r w:rsidRPr="00C51AF5">
              <w:rPr>
                <w:rFonts w:cs="Arial"/>
                <w:i/>
                <w:iCs/>
                <w:lang w:eastAsia="x-none"/>
              </w:rPr>
              <w:t xml:space="preserve"> for additional-ROs.</w:t>
            </w:r>
          </w:p>
        </w:tc>
      </w:tr>
    </w:tbl>
    <w:p w14:paraId="38E1B886" w14:textId="77777777" w:rsidR="00C51AF5" w:rsidRDefault="00C51AF5" w:rsidP="003508DC"/>
    <w:p w14:paraId="25F4C1D6" w14:textId="168315E3" w:rsidR="00F80B30" w:rsidRDefault="00F80B30" w:rsidP="003508DC">
      <w:r>
        <w:t>Based on the above agreement</w:t>
      </w:r>
      <w:r w:rsidR="00C51AF5">
        <w:t>s and the conclusion</w:t>
      </w:r>
      <w:r>
        <w:t xml:space="preserve">, it is agreed that separate </w:t>
      </w:r>
      <w:proofErr w:type="spellStart"/>
      <w:r w:rsidRPr="00CF5F10">
        <w:rPr>
          <w:i/>
          <w:iCs/>
        </w:rPr>
        <w:t>preambleReceivedTargetPower</w:t>
      </w:r>
      <w:proofErr w:type="spellEnd"/>
      <w:r>
        <w:rPr>
          <w:i/>
          <w:iCs/>
        </w:rPr>
        <w:t xml:space="preserve"> </w:t>
      </w:r>
      <w:r>
        <w:t xml:space="preserve">parameters are considered for PRACH transmission on SBFD and non-SBFD symbols. </w:t>
      </w:r>
    </w:p>
    <w:p w14:paraId="6551D6B8" w14:textId="77777777" w:rsidR="00EE1026" w:rsidRDefault="00EE1026" w:rsidP="00EE1026">
      <w:r>
        <w:lastRenderedPageBreak/>
        <w:t xml:space="preserve">In NR, PRACH power is calculated based on configured parameters such as PRACH received target power (e.g., </w:t>
      </w:r>
      <w:proofErr w:type="spellStart"/>
      <w:r w:rsidRPr="00B76077">
        <w:rPr>
          <w:i/>
          <w:iCs/>
        </w:rPr>
        <w:t>preambleReceivedTargetPower</w:t>
      </w:r>
      <w:proofErr w:type="spellEnd"/>
      <w:r>
        <w:t xml:space="preserve">), power ramping step (e.g., </w:t>
      </w:r>
      <w:proofErr w:type="spellStart"/>
      <w:r w:rsidRPr="00B76077">
        <w:rPr>
          <w:i/>
          <w:iCs/>
        </w:rPr>
        <w:t>powerRampingStep</w:t>
      </w:r>
      <w:proofErr w:type="spellEnd"/>
      <w:r>
        <w:t xml:space="preserve">), maximum number of PRACH preamble transmission (e.g., </w:t>
      </w:r>
      <w:proofErr w:type="spellStart"/>
      <w:r w:rsidRPr="00B76077">
        <w:rPr>
          <w:i/>
          <w:iCs/>
        </w:rPr>
        <w:t>preambleTransMax</w:t>
      </w:r>
      <w:proofErr w:type="spellEnd"/>
      <w:r>
        <w:t xml:space="preserve">), etc. </w:t>
      </w:r>
    </w:p>
    <w:p w14:paraId="0FA74403" w14:textId="670EABB4" w:rsidR="00EE1026" w:rsidRDefault="00EE1026" w:rsidP="00EE1026">
      <w:r>
        <w:t xml:space="preserve">In NR-TDD, there is a potential UE-to-UE CLI caused by PRACH transmission in SBFD symbols, for example with increased PRACH power due to power ramping. </w:t>
      </w:r>
      <w:r w:rsidRPr="00AB4AB9">
        <w:rPr>
          <w:rFonts w:cs="Arial"/>
        </w:rPr>
        <w:t>For SBFD-aware UEs</w:t>
      </w:r>
      <w:r>
        <w:t>, the SBFD-aware UEs may be configured with different PRACH power control parameters for legacy and additional-ROs to mitigate the potential UE-to-UE CLI.</w:t>
      </w:r>
    </w:p>
    <w:p w14:paraId="7AC8AD8D" w14:textId="77777777" w:rsidR="00EE1026" w:rsidRDefault="00EE1026" w:rsidP="00EE1026">
      <w:r w:rsidRPr="00B76077">
        <w:t>A UE that is indicated or determine</w:t>
      </w:r>
      <w:r>
        <w:t>s</w:t>
      </w:r>
      <w:r w:rsidRPr="00B76077">
        <w:t xml:space="preserve"> to transmit PRACH preamble for the initial transmission, calculates the PRACH UL power. </w:t>
      </w:r>
      <w:r>
        <w:t xml:space="preserve">For example, </w:t>
      </w:r>
      <w:r w:rsidRPr="00D164C8">
        <w:t>the UE set</w:t>
      </w:r>
      <w:r>
        <w:t>s</w:t>
      </w:r>
      <w:r w:rsidRPr="00D164C8">
        <w:t xml:space="preserve"> PREAMBLE_RECEIVED_TARGET_POWER to </w:t>
      </w:r>
      <w:proofErr w:type="spellStart"/>
      <w:r w:rsidRPr="00B76077">
        <w:rPr>
          <w:i/>
          <w:iCs/>
        </w:rPr>
        <w:t>preambleReceivedTargetPower</w:t>
      </w:r>
      <w:proofErr w:type="spellEnd"/>
      <w:r w:rsidRPr="00D164C8">
        <w:t xml:space="preserve"> + (PREAMBLE_POWER_RAMPING_COUNTER – 1) × </w:t>
      </w:r>
      <w:proofErr w:type="spellStart"/>
      <w:r w:rsidRPr="00CF5F10">
        <w:rPr>
          <w:i/>
          <w:iCs/>
        </w:rPr>
        <w:t>powerRampingStep</w:t>
      </w:r>
      <w:proofErr w:type="spellEnd"/>
      <w:r w:rsidRPr="00D164C8">
        <w:t>.</w:t>
      </w:r>
      <w:r>
        <w:t xml:space="preserve"> </w:t>
      </w:r>
    </w:p>
    <w:p w14:paraId="3B2EAEAF" w14:textId="1E27479B" w:rsidR="00550757" w:rsidRDefault="00A536D4" w:rsidP="00550757">
      <w:pPr>
        <w:pStyle w:val="Text"/>
        <w:spacing w:after="120" w:line="259" w:lineRule="auto"/>
        <w:ind w:firstLine="0"/>
        <w:rPr>
          <w:rFonts w:ascii="Arial" w:hAnsi="Arial" w:cs="Arial"/>
        </w:rPr>
      </w:pPr>
      <w:r>
        <w:rPr>
          <w:rFonts w:ascii="Arial" w:hAnsi="Arial" w:cs="Arial"/>
        </w:rPr>
        <w:t xml:space="preserve">Considering the potential </w:t>
      </w:r>
      <w:proofErr w:type="spellStart"/>
      <w:r w:rsidR="004720D8">
        <w:rPr>
          <w:rFonts w:ascii="Arial" w:hAnsi="Arial" w:cs="Arial"/>
        </w:rPr>
        <w:t>gNB</w:t>
      </w:r>
      <w:proofErr w:type="spellEnd"/>
      <w:r w:rsidR="004720D8">
        <w:rPr>
          <w:rFonts w:ascii="Arial" w:hAnsi="Arial" w:cs="Arial"/>
        </w:rPr>
        <w:t>-to-</w:t>
      </w:r>
      <w:proofErr w:type="spellStart"/>
      <w:r w:rsidR="004720D8">
        <w:rPr>
          <w:rFonts w:ascii="Arial" w:hAnsi="Arial" w:cs="Arial"/>
        </w:rPr>
        <w:t>gNB</w:t>
      </w:r>
      <w:proofErr w:type="spellEnd"/>
      <w:r w:rsidR="004720D8">
        <w:rPr>
          <w:rFonts w:ascii="Arial" w:hAnsi="Arial" w:cs="Arial"/>
        </w:rPr>
        <w:t xml:space="preserve"> CLI or UE-to-UE CLI due to SBFD operations, there could be </w:t>
      </w:r>
      <w:r>
        <w:rPr>
          <w:rFonts w:ascii="Arial" w:hAnsi="Arial" w:cs="Arial"/>
        </w:rPr>
        <w:t xml:space="preserve">limitations on UL power transmission in </w:t>
      </w:r>
      <w:r w:rsidR="004720D8">
        <w:rPr>
          <w:rFonts w:ascii="Arial" w:hAnsi="Arial" w:cs="Arial"/>
        </w:rPr>
        <w:t>SBFD symbols. As such</w:t>
      </w:r>
      <w:r>
        <w:rPr>
          <w:rFonts w:ascii="Arial" w:hAnsi="Arial" w:cs="Arial"/>
        </w:rPr>
        <w:t xml:space="preserve">, the SBFD-aware UEs could be configured with different </w:t>
      </w:r>
      <w:r w:rsidR="000344ED">
        <w:rPr>
          <w:rFonts w:ascii="Arial" w:hAnsi="Arial" w:cs="Arial"/>
        </w:rPr>
        <w:t xml:space="preserve">and separate </w:t>
      </w:r>
      <w:r>
        <w:rPr>
          <w:rFonts w:ascii="Arial" w:hAnsi="Arial" w:cs="Arial"/>
        </w:rPr>
        <w:t>sets of power control parameters to be used in legacy</w:t>
      </w:r>
      <w:r w:rsidR="000344ED">
        <w:rPr>
          <w:rFonts w:ascii="Arial" w:hAnsi="Arial" w:cs="Arial"/>
        </w:rPr>
        <w:t>-</w:t>
      </w:r>
      <w:r>
        <w:rPr>
          <w:rFonts w:ascii="Arial" w:hAnsi="Arial" w:cs="Arial"/>
        </w:rPr>
        <w:t xml:space="preserve">ROs </w:t>
      </w:r>
      <w:r w:rsidR="000344ED">
        <w:rPr>
          <w:rFonts w:ascii="Arial" w:hAnsi="Arial" w:cs="Arial"/>
        </w:rPr>
        <w:t>and</w:t>
      </w:r>
      <w:r>
        <w:rPr>
          <w:rFonts w:ascii="Arial" w:hAnsi="Arial" w:cs="Arial"/>
        </w:rPr>
        <w:t xml:space="preserve"> additional</w:t>
      </w:r>
      <w:r w:rsidR="000344ED">
        <w:rPr>
          <w:rFonts w:ascii="Arial" w:hAnsi="Arial" w:cs="Arial"/>
        </w:rPr>
        <w:t>-</w:t>
      </w:r>
      <w:r>
        <w:rPr>
          <w:rFonts w:ascii="Arial" w:hAnsi="Arial" w:cs="Arial"/>
        </w:rPr>
        <w:t xml:space="preserve">ROs. </w:t>
      </w:r>
      <w:r w:rsidR="004720D8">
        <w:rPr>
          <w:rFonts w:ascii="Arial" w:hAnsi="Arial" w:cs="Arial"/>
        </w:rPr>
        <w:t>Different options could be considered in this regard, that are provided as follows:</w:t>
      </w:r>
    </w:p>
    <w:p w14:paraId="4AA47936" w14:textId="77777777" w:rsidR="00F80B30" w:rsidRPr="00B65A97" w:rsidRDefault="00F80B30" w:rsidP="00F80B30">
      <w:pPr>
        <w:pStyle w:val="Text"/>
        <w:spacing w:after="120" w:line="259" w:lineRule="auto"/>
        <w:ind w:firstLine="0"/>
        <w:rPr>
          <w:rFonts w:ascii="Arial" w:hAnsi="Arial" w:cs="Arial"/>
        </w:rPr>
      </w:pPr>
      <w:r w:rsidRPr="00B65A97">
        <w:rPr>
          <w:rFonts w:ascii="Arial" w:hAnsi="Arial" w:cs="Arial"/>
          <w:b/>
          <w:bCs/>
        </w:rPr>
        <w:t xml:space="preserve">Different </w:t>
      </w:r>
      <w:proofErr w:type="spellStart"/>
      <w:r w:rsidRPr="00B65A97">
        <w:rPr>
          <w:rFonts w:ascii="Arial" w:hAnsi="Arial" w:cs="Arial"/>
          <w:b/>
          <w:bCs/>
        </w:rPr>
        <w:t>PcMax</w:t>
      </w:r>
      <w:proofErr w:type="spellEnd"/>
      <w:r w:rsidRPr="00B65A97">
        <w:rPr>
          <w:rFonts w:ascii="Arial" w:hAnsi="Arial" w:cs="Arial"/>
          <w:b/>
          <w:bCs/>
        </w:rPr>
        <w:t>.</w:t>
      </w:r>
      <w:r>
        <w:rPr>
          <w:rFonts w:ascii="Arial" w:hAnsi="Arial" w:cs="Arial"/>
        </w:rPr>
        <w:t xml:space="preserve"> The UE can be configured with different </w:t>
      </w:r>
      <w:proofErr w:type="spellStart"/>
      <w:r>
        <w:rPr>
          <w:rFonts w:ascii="Arial" w:hAnsi="Arial" w:cs="Arial"/>
        </w:rPr>
        <w:t>PcMax</w:t>
      </w:r>
      <w:proofErr w:type="spellEnd"/>
      <w:r>
        <w:rPr>
          <w:rFonts w:ascii="Arial" w:hAnsi="Arial" w:cs="Arial"/>
        </w:rPr>
        <w:t xml:space="preserve"> values for additional-ROs and legacy-ROs. For example, the </w:t>
      </w:r>
      <w:proofErr w:type="spellStart"/>
      <w:r>
        <w:rPr>
          <w:rFonts w:ascii="Arial" w:hAnsi="Arial" w:cs="Arial"/>
        </w:rPr>
        <w:t>PcMax</w:t>
      </w:r>
      <w:proofErr w:type="spellEnd"/>
      <w:r>
        <w:rPr>
          <w:rFonts w:ascii="Arial" w:hAnsi="Arial" w:cs="Arial"/>
        </w:rPr>
        <w:t xml:space="preserve"> for additional-ROs can be lower than the </w:t>
      </w:r>
      <w:proofErr w:type="spellStart"/>
      <w:r>
        <w:rPr>
          <w:rFonts w:ascii="Arial" w:hAnsi="Arial" w:cs="Arial"/>
        </w:rPr>
        <w:t>PcMax</w:t>
      </w:r>
      <w:proofErr w:type="spellEnd"/>
      <w:r>
        <w:rPr>
          <w:rFonts w:ascii="Arial" w:hAnsi="Arial" w:cs="Arial"/>
        </w:rPr>
        <w:t xml:space="preserve"> for legacy-ROs.</w:t>
      </w:r>
    </w:p>
    <w:p w14:paraId="4C8FE6B0" w14:textId="34C85A1D" w:rsidR="004720D8" w:rsidRDefault="004720D8" w:rsidP="00550757">
      <w:pPr>
        <w:pStyle w:val="Text"/>
        <w:spacing w:after="120" w:line="259" w:lineRule="auto"/>
        <w:ind w:firstLine="0"/>
        <w:rPr>
          <w:rFonts w:ascii="Arial" w:hAnsi="Arial" w:cs="Arial"/>
        </w:rPr>
      </w:pPr>
      <w:r w:rsidRPr="00B65A97">
        <w:rPr>
          <w:rFonts w:ascii="Arial" w:hAnsi="Arial" w:cs="Arial"/>
          <w:b/>
          <w:bCs/>
        </w:rPr>
        <w:t xml:space="preserve">Different </w:t>
      </w:r>
      <w:proofErr w:type="spellStart"/>
      <w:r w:rsidR="008530FC" w:rsidRPr="008530FC">
        <w:rPr>
          <w:rFonts w:ascii="Arial" w:hAnsi="Arial" w:cs="Arial"/>
          <w:b/>
          <w:bCs/>
        </w:rPr>
        <w:t>preambleTransMax</w:t>
      </w:r>
      <w:proofErr w:type="spellEnd"/>
      <w:r w:rsidRPr="00B65A97">
        <w:rPr>
          <w:rFonts w:ascii="Arial" w:hAnsi="Arial" w:cs="Arial"/>
          <w:b/>
          <w:bCs/>
        </w:rPr>
        <w:t>.</w:t>
      </w:r>
      <w:r>
        <w:rPr>
          <w:rFonts w:ascii="Arial" w:hAnsi="Arial" w:cs="Arial"/>
        </w:rPr>
        <w:t xml:space="preserve"> The UE can be configured with different </w:t>
      </w:r>
      <w:proofErr w:type="spellStart"/>
      <w:r w:rsidRPr="00B65A97">
        <w:rPr>
          <w:rFonts w:ascii="Arial" w:hAnsi="Arial" w:cs="Arial"/>
          <w:i/>
          <w:iCs/>
        </w:rPr>
        <w:t>preambleTransMax</w:t>
      </w:r>
      <w:proofErr w:type="spellEnd"/>
      <w:r>
        <w:rPr>
          <w:rFonts w:ascii="Arial" w:hAnsi="Arial" w:cs="Arial"/>
        </w:rPr>
        <w:t xml:space="preserve"> for additional-ROs and legacy-ROs. For example, </w:t>
      </w:r>
      <w:r w:rsidR="00F80B30">
        <w:rPr>
          <w:rFonts w:ascii="Arial" w:hAnsi="Arial" w:cs="Arial"/>
        </w:rPr>
        <w:t>in a scenario with UE-to-UE CLI, where the</w:t>
      </w:r>
      <w:r w:rsidR="00F80B30" w:rsidRPr="00F80B30">
        <w:t xml:space="preserve"> </w:t>
      </w:r>
      <w:proofErr w:type="spellStart"/>
      <w:r w:rsidR="00F80B30" w:rsidRPr="00F80B30">
        <w:rPr>
          <w:rFonts w:ascii="Arial" w:hAnsi="Arial" w:cs="Arial"/>
        </w:rPr>
        <w:t>PcMax</w:t>
      </w:r>
      <w:proofErr w:type="spellEnd"/>
      <w:r w:rsidR="00F80B30" w:rsidRPr="00F80B30">
        <w:rPr>
          <w:rFonts w:ascii="Arial" w:hAnsi="Arial" w:cs="Arial"/>
        </w:rPr>
        <w:t xml:space="preserve"> for additional-ROs </w:t>
      </w:r>
      <w:r w:rsidR="00F80B30">
        <w:rPr>
          <w:rFonts w:ascii="Arial" w:hAnsi="Arial" w:cs="Arial"/>
        </w:rPr>
        <w:t>is</w:t>
      </w:r>
      <w:r w:rsidR="00F80B30" w:rsidRPr="00F80B30">
        <w:rPr>
          <w:rFonts w:ascii="Arial" w:hAnsi="Arial" w:cs="Arial"/>
        </w:rPr>
        <w:t xml:space="preserve"> lower than the </w:t>
      </w:r>
      <w:proofErr w:type="spellStart"/>
      <w:r w:rsidR="00F80B30" w:rsidRPr="00F80B30">
        <w:rPr>
          <w:rFonts w:ascii="Arial" w:hAnsi="Arial" w:cs="Arial"/>
        </w:rPr>
        <w:t>PcMax</w:t>
      </w:r>
      <w:proofErr w:type="spellEnd"/>
      <w:r w:rsidR="00F80B30" w:rsidRPr="00F80B30">
        <w:rPr>
          <w:rFonts w:ascii="Arial" w:hAnsi="Arial" w:cs="Arial"/>
        </w:rPr>
        <w:t xml:space="preserve"> for legacy-ROs</w:t>
      </w:r>
      <w:r w:rsidR="00F80B30">
        <w:rPr>
          <w:rFonts w:ascii="Arial" w:hAnsi="Arial" w:cs="Arial"/>
        </w:rPr>
        <w:t xml:space="preserve">, </w:t>
      </w:r>
      <w:r>
        <w:rPr>
          <w:rFonts w:ascii="Arial" w:hAnsi="Arial" w:cs="Arial"/>
        </w:rPr>
        <w:t xml:space="preserve">the </w:t>
      </w:r>
      <w:proofErr w:type="spellStart"/>
      <w:r w:rsidRPr="00AA490B">
        <w:rPr>
          <w:rFonts w:ascii="Arial" w:hAnsi="Arial" w:cs="Arial"/>
          <w:i/>
          <w:iCs/>
        </w:rPr>
        <w:t>preambleTransMax</w:t>
      </w:r>
      <w:proofErr w:type="spellEnd"/>
      <w:r>
        <w:rPr>
          <w:rFonts w:ascii="Arial" w:hAnsi="Arial" w:cs="Arial"/>
        </w:rPr>
        <w:t xml:space="preserve"> for additional-ROs can be smaller than the </w:t>
      </w:r>
      <w:proofErr w:type="spellStart"/>
      <w:r w:rsidRPr="00AA490B">
        <w:rPr>
          <w:rFonts w:ascii="Arial" w:hAnsi="Arial" w:cs="Arial"/>
          <w:i/>
          <w:iCs/>
        </w:rPr>
        <w:t>preambleTransMax</w:t>
      </w:r>
      <w:proofErr w:type="spellEnd"/>
      <w:r>
        <w:rPr>
          <w:rFonts w:ascii="Arial" w:hAnsi="Arial" w:cs="Arial"/>
        </w:rPr>
        <w:t xml:space="preserve"> for legacy-ROs. </w:t>
      </w:r>
      <w:r w:rsidR="00F80B30">
        <w:rPr>
          <w:rFonts w:ascii="Arial" w:hAnsi="Arial" w:cs="Arial"/>
        </w:rPr>
        <w:t xml:space="preserve">Otherwise, in a scenario with </w:t>
      </w:r>
      <w:proofErr w:type="spellStart"/>
      <w:r w:rsidR="008530FC">
        <w:rPr>
          <w:rFonts w:ascii="Arial" w:hAnsi="Arial" w:cs="Arial"/>
        </w:rPr>
        <w:t>gNB</w:t>
      </w:r>
      <w:proofErr w:type="spellEnd"/>
      <w:r w:rsidR="00F80B30">
        <w:rPr>
          <w:rFonts w:ascii="Arial" w:hAnsi="Arial" w:cs="Arial"/>
        </w:rPr>
        <w:t>-to-</w:t>
      </w:r>
      <w:proofErr w:type="spellStart"/>
      <w:r w:rsidR="008530FC">
        <w:rPr>
          <w:rFonts w:ascii="Arial" w:hAnsi="Arial" w:cs="Arial"/>
        </w:rPr>
        <w:t>gNB</w:t>
      </w:r>
      <w:proofErr w:type="spellEnd"/>
      <w:r w:rsidR="008530FC">
        <w:rPr>
          <w:rFonts w:ascii="Arial" w:hAnsi="Arial" w:cs="Arial"/>
        </w:rPr>
        <w:t xml:space="preserve"> </w:t>
      </w:r>
      <w:r w:rsidR="00F80B30">
        <w:rPr>
          <w:rFonts w:ascii="Arial" w:hAnsi="Arial" w:cs="Arial"/>
        </w:rPr>
        <w:t>CLI, where the</w:t>
      </w:r>
      <w:r w:rsidR="00F80B30" w:rsidRPr="00F80B30">
        <w:t xml:space="preserve"> </w:t>
      </w:r>
      <w:proofErr w:type="spellStart"/>
      <w:r w:rsidR="00F80B30" w:rsidRPr="00F80B30">
        <w:rPr>
          <w:rFonts w:ascii="Arial" w:hAnsi="Arial" w:cs="Arial"/>
        </w:rPr>
        <w:t>PcMax</w:t>
      </w:r>
      <w:proofErr w:type="spellEnd"/>
      <w:r w:rsidR="00F80B30" w:rsidRPr="00F80B30">
        <w:rPr>
          <w:rFonts w:ascii="Arial" w:hAnsi="Arial" w:cs="Arial"/>
        </w:rPr>
        <w:t xml:space="preserve"> for additional-ROs </w:t>
      </w:r>
      <w:r w:rsidR="00F80B30">
        <w:rPr>
          <w:rFonts w:ascii="Arial" w:hAnsi="Arial" w:cs="Arial"/>
        </w:rPr>
        <w:t>is</w:t>
      </w:r>
      <w:r w:rsidR="00F80B30" w:rsidRPr="00F80B30">
        <w:rPr>
          <w:rFonts w:ascii="Arial" w:hAnsi="Arial" w:cs="Arial"/>
        </w:rPr>
        <w:t xml:space="preserve"> </w:t>
      </w:r>
      <w:r w:rsidR="00F80B30">
        <w:rPr>
          <w:rFonts w:ascii="Arial" w:hAnsi="Arial" w:cs="Arial"/>
        </w:rPr>
        <w:t>higher</w:t>
      </w:r>
      <w:r w:rsidR="00F80B30" w:rsidRPr="00F80B30">
        <w:rPr>
          <w:rFonts w:ascii="Arial" w:hAnsi="Arial" w:cs="Arial"/>
        </w:rPr>
        <w:t xml:space="preserve"> than the </w:t>
      </w:r>
      <w:proofErr w:type="spellStart"/>
      <w:r w:rsidR="00F80B30" w:rsidRPr="00F80B30">
        <w:rPr>
          <w:rFonts w:ascii="Arial" w:hAnsi="Arial" w:cs="Arial"/>
        </w:rPr>
        <w:t>PcMax</w:t>
      </w:r>
      <w:proofErr w:type="spellEnd"/>
      <w:r w:rsidR="00F80B30" w:rsidRPr="00F80B30">
        <w:rPr>
          <w:rFonts w:ascii="Arial" w:hAnsi="Arial" w:cs="Arial"/>
        </w:rPr>
        <w:t xml:space="preserve"> for legacy-ROs</w:t>
      </w:r>
      <w:r w:rsidR="00F80B30">
        <w:rPr>
          <w:rFonts w:ascii="Arial" w:hAnsi="Arial" w:cs="Arial"/>
        </w:rPr>
        <w:t xml:space="preserve">, the </w:t>
      </w:r>
      <w:proofErr w:type="spellStart"/>
      <w:r w:rsidR="00F80B30" w:rsidRPr="00AA490B">
        <w:rPr>
          <w:rFonts w:ascii="Arial" w:hAnsi="Arial" w:cs="Arial"/>
          <w:i/>
          <w:iCs/>
        </w:rPr>
        <w:t>preambleTransMax</w:t>
      </w:r>
      <w:proofErr w:type="spellEnd"/>
      <w:r w:rsidR="00F80B30">
        <w:rPr>
          <w:rFonts w:ascii="Arial" w:hAnsi="Arial" w:cs="Arial"/>
        </w:rPr>
        <w:t xml:space="preserve"> for additional-ROs can </w:t>
      </w:r>
      <w:proofErr w:type="gramStart"/>
      <w:r w:rsidR="00F80B30">
        <w:rPr>
          <w:rFonts w:ascii="Arial" w:hAnsi="Arial" w:cs="Arial"/>
        </w:rPr>
        <w:t>be also</w:t>
      </w:r>
      <w:proofErr w:type="gramEnd"/>
      <w:r w:rsidR="00F80B30">
        <w:rPr>
          <w:rFonts w:ascii="Arial" w:hAnsi="Arial" w:cs="Arial"/>
        </w:rPr>
        <w:t xml:space="preserve"> larger than the </w:t>
      </w:r>
      <w:proofErr w:type="spellStart"/>
      <w:r w:rsidR="00F80B30" w:rsidRPr="00AA490B">
        <w:rPr>
          <w:rFonts w:ascii="Arial" w:hAnsi="Arial" w:cs="Arial"/>
          <w:i/>
          <w:iCs/>
        </w:rPr>
        <w:t>preambleTransMax</w:t>
      </w:r>
      <w:proofErr w:type="spellEnd"/>
      <w:r w:rsidR="00F80B30">
        <w:rPr>
          <w:rFonts w:ascii="Arial" w:hAnsi="Arial" w:cs="Arial"/>
        </w:rPr>
        <w:t xml:space="preserve"> for legacy-ROs.</w:t>
      </w:r>
    </w:p>
    <w:p w14:paraId="731900B0" w14:textId="09A9F969" w:rsidR="00EE1026" w:rsidRPr="00DC2485" w:rsidRDefault="0007399D" w:rsidP="00EE1026">
      <w:pPr>
        <w:rPr>
          <w:i/>
          <w:iCs/>
        </w:rPr>
      </w:pPr>
      <w:r>
        <w:rPr>
          <w:b/>
          <w:bCs/>
          <w:i/>
          <w:iCs/>
        </w:rPr>
        <w:t xml:space="preserve">Proposal </w:t>
      </w:r>
      <w:r w:rsidR="00B07014">
        <w:rPr>
          <w:b/>
          <w:bCs/>
          <w:i/>
          <w:iCs/>
        </w:rPr>
        <w:t>5</w:t>
      </w:r>
      <w:r w:rsidRPr="00B50C85">
        <w:rPr>
          <w:b/>
          <w:bCs/>
          <w:i/>
          <w:iCs/>
        </w:rPr>
        <w:t xml:space="preserve">. </w:t>
      </w:r>
      <w:r w:rsidR="00EE1026" w:rsidRPr="00DC2485">
        <w:rPr>
          <w:i/>
          <w:iCs/>
        </w:rPr>
        <w:t>Support configuring different PRACH power control parameters</w:t>
      </w:r>
      <w:r w:rsidR="0032538C">
        <w:rPr>
          <w:i/>
          <w:iCs/>
        </w:rPr>
        <w:t xml:space="preserve"> i</w:t>
      </w:r>
      <w:r w:rsidR="0032538C" w:rsidRPr="0032538C">
        <w:rPr>
          <w:i/>
          <w:iCs/>
        </w:rPr>
        <w:t>n addition to</w:t>
      </w:r>
      <w:r w:rsidR="0032538C">
        <w:rPr>
          <w:b/>
          <w:bCs/>
          <w:i/>
          <w:iCs/>
        </w:rPr>
        <w:t xml:space="preserve"> </w:t>
      </w:r>
      <w:proofErr w:type="spellStart"/>
      <w:r w:rsidR="0032538C" w:rsidRPr="00CF5F10">
        <w:rPr>
          <w:i/>
          <w:iCs/>
        </w:rPr>
        <w:t>preambleReceivedTargetPower</w:t>
      </w:r>
      <w:proofErr w:type="spellEnd"/>
      <w:r w:rsidR="00C51AF5">
        <w:rPr>
          <w:rFonts w:cs="Arial"/>
          <w:i/>
          <w:iCs/>
          <w:lang w:eastAsia="x-none"/>
        </w:rPr>
        <w:t>,</w:t>
      </w:r>
      <w:r w:rsidR="00EE1026">
        <w:rPr>
          <w:i/>
          <w:iCs/>
        </w:rPr>
        <w:t xml:space="preserve"> </w:t>
      </w:r>
      <w:r w:rsidR="0032538C">
        <w:rPr>
          <w:i/>
          <w:iCs/>
        </w:rPr>
        <w:t xml:space="preserve">including </w:t>
      </w:r>
      <w:proofErr w:type="spellStart"/>
      <w:r w:rsidR="00EE1026" w:rsidRPr="00CF5F10">
        <w:rPr>
          <w:i/>
          <w:iCs/>
        </w:rPr>
        <w:t>preambleTransMax</w:t>
      </w:r>
      <w:proofErr w:type="spellEnd"/>
      <w:r w:rsidR="00EE1026">
        <w:rPr>
          <w:i/>
          <w:iCs/>
        </w:rPr>
        <w:t xml:space="preserve"> and </w:t>
      </w:r>
      <w:proofErr w:type="spellStart"/>
      <w:r w:rsidR="00EE1026">
        <w:rPr>
          <w:i/>
          <w:iCs/>
        </w:rPr>
        <w:t>PcMax</w:t>
      </w:r>
      <w:proofErr w:type="spellEnd"/>
      <w:r w:rsidR="0032538C">
        <w:rPr>
          <w:i/>
          <w:iCs/>
        </w:rPr>
        <w:t xml:space="preserve">, </w:t>
      </w:r>
      <w:r w:rsidR="00EE1026" w:rsidRPr="00DC2485">
        <w:rPr>
          <w:i/>
          <w:iCs/>
        </w:rPr>
        <w:t xml:space="preserve">for </w:t>
      </w:r>
      <w:r w:rsidR="00EE1026">
        <w:rPr>
          <w:i/>
          <w:iCs/>
        </w:rPr>
        <w:t>PRACH transmission in legacy-ROs</w:t>
      </w:r>
      <w:r w:rsidR="00EE1026" w:rsidRPr="00DC2485">
        <w:rPr>
          <w:i/>
          <w:iCs/>
        </w:rPr>
        <w:t xml:space="preserve"> and </w:t>
      </w:r>
      <w:r w:rsidR="00EE1026">
        <w:rPr>
          <w:i/>
          <w:iCs/>
        </w:rPr>
        <w:t>additional-</w:t>
      </w:r>
      <w:r w:rsidR="00EE1026" w:rsidRPr="00DC2485">
        <w:rPr>
          <w:i/>
          <w:iCs/>
        </w:rPr>
        <w:t>ROs</w:t>
      </w:r>
      <w:r w:rsidR="00DE0D8F">
        <w:rPr>
          <w:i/>
          <w:iCs/>
        </w:rPr>
        <w:t>.</w:t>
      </w:r>
    </w:p>
    <w:p w14:paraId="25ED3091" w14:textId="7D33F95D" w:rsidR="003508DC" w:rsidRDefault="00633EA0" w:rsidP="00B65A97">
      <w:pPr>
        <w:pStyle w:val="Text"/>
        <w:spacing w:after="120" w:line="259" w:lineRule="auto"/>
        <w:ind w:firstLine="0"/>
        <w:rPr>
          <w:rFonts w:ascii="Arial" w:hAnsi="Arial" w:cs="Arial"/>
        </w:rPr>
      </w:pPr>
      <w:r>
        <w:rPr>
          <w:rFonts w:ascii="Arial" w:hAnsi="Arial" w:cs="Arial"/>
        </w:rPr>
        <w:t xml:space="preserve">In an example scenario, for additional-ROs, the UE can perform power ramping, and the UE can reach the </w:t>
      </w:r>
      <w:proofErr w:type="spellStart"/>
      <w:r w:rsidRPr="00AA490B">
        <w:rPr>
          <w:rFonts w:ascii="Arial" w:hAnsi="Arial" w:cs="Arial"/>
          <w:i/>
          <w:iCs/>
        </w:rPr>
        <w:t>preambleTransMax</w:t>
      </w:r>
      <w:proofErr w:type="spellEnd"/>
      <w:r>
        <w:rPr>
          <w:rFonts w:ascii="Arial" w:hAnsi="Arial" w:cs="Arial"/>
        </w:rPr>
        <w:t xml:space="preserve"> and still no RAR is received. Alternatively, the UE can reach the configured </w:t>
      </w:r>
      <w:proofErr w:type="spellStart"/>
      <w:r>
        <w:rPr>
          <w:rFonts w:ascii="Arial" w:hAnsi="Arial" w:cs="Arial"/>
        </w:rPr>
        <w:t>P</w:t>
      </w:r>
      <w:r w:rsidR="00DE0D8F">
        <w:rPr>
          <w:rFonts w:ascii="Arial" w:hAnsi="Arial" w:cs="Arial"/>
        </w:rPr>
        <w:t>c</w:t>
      </w:r>
      <w:r>
        <w:rPr>
          <w:rFonts w:ascii="Arial" w:hAnsi="Arial" w:cs="Arial"/>
        </w:rPr>
        <w:t>Max</w:t>
      </w:r>
      <w:proofErr w:type="spellEnd"/>
      <w:r>
        <w:rPr>
          <w:rFonts w:ascii="Arial" w:hAnsi="Arial" w:cs="Arial"/>
        </w:rPr>
        <w:t xml:space="preserve"> for additional-ROs and still RAR is not received. In such cases, the UE may consider this </w:t>
      </w:r>
      <w:r w:rsidR="00055BC4">
        <w:rPr>
          <w:rFonts w:ascii="Arial" w:hAnsi="Arial" w:cs="Arial"/>
        </w:rPr>
        <w:t xml:space="preserve">case </w:t>
      </w:r>
      <w:r>
        <w:rPr>
          <w:rFonts w:ascii="Arial" w:hAnsi="Arial" w:cs="Arial"/>
        </w:rPr>
        <w:t>for selecting the ROs for the PRACH transmission re-attempt or PRACH repetition</w:t>
      </w:r>
      <w:r w:rsidR="00055BC4">
        <w:rPr>
          <w:rFonts w:ascii="Arial" w:hAnsi="Arial" w:cs="Arial"/>
        </w:rPr>
        <w:t xml:space="preserve">. That is, the UE may select </w:t>
      </w:r>
      <w:r>
        <w:rPr>
          <w:rFonts w:ascii="Arial" w:hAnsi="Arial" w:cs="Arial"/>
        </w:rPr>
        <w:t xml:space="preserve">from legacy ROs </w:t>
      </w:r>
      <w:r w:rsidR="00055BC4">
        <w:rPr>
          <w:rFonts w:ascii="Arial" w:hAnsi="Arial" w:cs="Arial"/>
        </w:rPr>
        <w:t xml:space="preserve">or from additional-ROs with </w:t>
      </w:r>
      <w:r w:rsidR="00302AA8">
        <w:rPr>
          <w:rFonts w:ascii="Arial" w:hAnsi="Arial" w:cs="Arial"/>
        </w:rPr>
        <w:t xml:space="preserve">corresponding </w:t>
      </w:r>
      <w:proofErr w:type="spellStart"/>
      <w:r w:rsidR="00055BC4">
        <w:rPr>
          <w:rFonts w:ascii="Arial" w:hAnsi="Arial" w:cs="Arial"/>
        </w:rPr>
        <w:t>PcMax</w:t>
      </w:r>
      <w:proofErr w:type="spellEnd"/>
      <w:r w:rsidR="00055BC4">
        <w:rPr>
          <w:rFonts w:ascii="Arial" w:hAnsi="Arial" w:cs="Arial"/>
        </w:rPr>
        <w:t xml:space="preserve">. </w:t>
      </w:r>
    </w:p>
    <w:p w14:paraId="7DD38CB4" w14:textId="77777777" w:rsidR="007F1791" w:rsidRPr="00814710" w:rsidRDefault="007F1791" w:rsidP="00B65A97">
      <w:pPr>
        <w:pStyle w:val="Text"/>
        <w:spacing w:after="120" w:line="259" w:lineRule="auto"/>
        <w:ind w:firstLine="0"/>
        <w:rPr>
          <w:rFonts w:cs="Arial"/>
        </w:rPr>
      </w:pPr>
    </w:p>
    <w:p w14:paraId="6CD70E71" w14:textId="544FD56C" w:rsidR="00A13829" w:rsidRPr="002758CB" w:rsidRDefault="00131BC2" w:rsidP="00DC2485">
      <w:pPr>
        <w:pStyle w:val="Heading3"/>
      </w:pPr>
      <w:r w:rsidRPr="002758CB">
        <w:t xml:space="preserve">Early </w:t>
      </w:r>
      <w:r w:rsidR="0071777E" w:rsidRPr="002758CB">
        <w:t>Indication of support for SBFD</w:t>
      </w:r>
    </w:p>
    <w:p w14:paraId="6DFE16BA" w14:textId="621D303B" w:rsidR="0071777E" w:rsidRDefault="0071777E" w:rsidP="0071777E">
      <w:pPr>
        <w:rPr>
          <w:rFonts w:cs="Arial"/>
        </w:rPr>
      </w:pPr>
      <w:r>
        <w:rPr>
          <w:rFonts w:cs="Arial"/>
        </w:rPr>
        <w:t xml:space="preserve">In NR RAN1 #116, the following agreement was made, and it was left for FFS on </w:t>
      </w:r>
      <w:r w:rsidRPr="008C5F4B">
        <w:rPr>
          <w:rFonts w:eastAsia="Malgun Gothic" w:cs="Arial"/>
          <w:lang w:val="en-US" w:eastAsia="x-none"/>
        </w:rPr>
        <w:t xml:space="preserve">how </w:t>
      </w:r>
      <w:proofErr w:type="spellStart"/>
      <w:r w:rsidRPr="008C5F4B">
        <w:rPr>
          <w:rFonts w:cs="Arial"/>
          <w:lang w:eastAsia="x-none"/>
        </w:rPr>
        <w:t>gNB</w:t>
      </w:r>
      <w:proofErr w:type="spellEnd"/>
      <w:r w:rsidRPr="008C5F4B">
        <w:rPr>
          <w:rFonts w:eastAsia="Malgun Gothic" w:cs="Arial"/>
          <w:lang w:val="en-US" w:eastAsia="x-none"/>
        </w:rPr>
        <w:t xml:space="preserve"> identif</w:t>
      </w:r>
      <w:r>
        <w:rPr>
          <w:rFonts w:eastAsia="Malgun Gothic" w:cs="Arial"/>
          <w:lang w:val="en-US" w:eastAsia="x-none"/>
        </w:rPr>
        <w:t>ies</w:t>
      </w:r>
      <w:r w:rsidRPr="008C5F4B">
        <w:rPr>
          <w:rFonts w:eastAsia="Malgun Gothic" w:cs="Arial"/>
          <w:lang w:val="en-US" w:eastAsia="x-none"/>
        </w:rPr>
        <w:t xml:space="preserve"> whether a UE is SBFD aware UE or non-SBFD aware UE</w:t>
      </w:r>
      <w:r>
        <w:rPr>
          <w:rFonts w:eastAsia="Malgun Gothic" w:cs="Arial"/>
          <w:lang w:val="en-US" w:eastAsia="x-none"/>
        </w:rPr>
        <w:t>:</w:t>
      </w:r>
    </w:p>
    <w:tbl>
      <w:tblPr>
        <w:tblStyle w:val="TableGrid"/>
        <w:tblW w:w="0" w:type="auto"/>
        <w:tblLook w:val="04A0" w:firstRow="1" w:lastRow="0" w:firstColumn="1" w:lastColumn="0" w:noHBand="0" w:noVBand="1"/>
      </w:tblPr>
      <w:tblGrid>
        <w:gridCol w:w="9629"/>
      </w:tblGrid>
      <w:tr w:rsidR="0071777E" w14:paraId="6FE69604" w14:textId="77777777" w:rsidTr="008C5F4B">
        <w:tc>
          <w:tcPr>
            <w:tcW w:w="9629" w:type="dxa"/>
          </w:tcPr>
          <w:p w14:paraId="47BADB13" w14:textId="77777777" w:rsidR="0071777E" w:rsidRPr="008C5F4B" w:rsidRDefault="0071777E" w:rsidP="008C5F4B">
            <w:pPr>
              <w:spacing w:after="0"/>
              <w:rPr>
                <w:rFonts w:cs="Arial"/>
                <w:b/>
                <w:bCs/>
              </w:rPr>
            </w:pPr>
            <w:r w:rsidRPr="008C5F4B">
              <w:rPr>
                <w:rFonts w:cs="Arial"/>
                <w:b/>
                <w:bCs/>
              </w:rPr>
              <w:t>Agreement</w:t>
            </w:r>
          </w:p>
          <w:p w14:paraId="66734B55" w14:textId="77777777" w:rsidR="0071777E" w:rsidRPr="00EE53F7" w:rsidRDefault="0071777E" w:rsidP="008C5F4B">
            <w:pPr>
              <w:spacing w:after="0"/>
              <w:rPr>
                <w:rFonts w:cs="Arial"/>
              </w:rPr>
            </w:pPr>
            <w:r w:rsidRPr="00EE53F7">
              <w:rPr>
                <w:rFonts w:cs="Arial"/>
              </w:rPr>
              <w:t>For SBFD-aware UEs in RRC CONNECTED state,</w:t>
            </w:r>
            <w:r w:rsidRPr="008C5F4B">
              <w:rPr>
                <w:rFonts w:cs="Arial"/>
              </w:rPr>
              <w:t xml:space="preserve"> </w:t>
            </w:r>
            <w:r w:rsidRPr="00EE53F7">
              <w:rPr>
                <w:rFonts w:cs="Arial"/>
              </w:rPr>
              <w:t xml:space="preserve">at least further study whether/how to enable Msg2, Msg3 and Msg4 related transmission/reception in SBFD symbols </w:t>
            </w:r>
            <w:proofErr w:type="gramStart"/>
            <w:r w:rsidRPr="00EE53F7">
              <w:rPr>
                <w:rFonts w:cs="Arial"/>
              </w:rPr>
              <w:t>taking into account</w:t>
            </w:r>
            <w:proofErr w:type="gramEnd"/>
            <w:r w:rsidRPr="00EE53F7">
              <w:rPr>
                <w:rFonts w:cs="Arial"/>
              </w:rPr>
              <w:t xml:space="preserve"> the following aspects:</w:t>
            </w:r>
          </w:p>
          <w:p w14:paraId="701DD724" w14:textId="77777777" w:rsidR="0071777E" w:rsidRPr="008C5F4B" w:rsidRDefault="0071777E" w:rsidP="00F51295">
            <w:pPr>
              <w:pStyle w:val="ListParagraph"/>
              <w:numPr>
                <w:ilvl w:val="0"/>
                <w:numId w:val="22"/>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hAnsi="Arial" w:cs="Arial"/>
                <w:sz w:val="20"/>
                <w:szCs w:val="20"/>
                <w:lang w:eastAsia="x-none"/>
              </w:rPr>
              <w:t xml:space="preserve">Msg2[/Msg4 PDSCH] reception in DL </w:t>
            </w:r>
            <w:proofErr w:type="spellStart"/>
            <w:r w:rsidRPr="008C5F4B">
              <w:rPr>
                <w:rFonts w:ascii="Arial" w:hAnsi="Arial" w:cs="Arial"/>
                <w:sz w:val="20"/>
                <w:szCs w:val="20"/>
                <w:lang w:eastAsia="x-none"/>
              </w:rPr>
              <w:t>subband</w:t>
            </w:r>
            <w:proofErr w:type="spellEnd"/>
            <w:r w:rsidRPr="008C5F4B">
              <w:rPr>
                <w:rFonts w:ascii="Arial" w:hAnsi="Arial" w:cs="Arial"/>
                <w:sz w:val="20"/>
                <w:szCs w:val="20"/>
                <w:lang w:eastAsia="x-none"/>
              </w:rPr>
              <w:t>(s)</w:t>
            </w:r>
          </w:p>
          <w:p w14:paraId="43D3630F" w14:textId="77777777" w:rsidR="0071777E" w:rsidRPr="008C5F4B" w:rsidRDefault="0071777E" w:rsidP="00F51295">
            <w:pPr>
              <w:pStyle w:val="ListParagraph"/>
              <w:numPr>
                <w:ilvl w:val="0"/>
                <w:numId w:val="22"/>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hAnsi="Arial" w:cs="Arial"/>
                <w:sz w:val="20"/>
                <w:szCs w:val="20"/>
                <w:lang w:eastAsia="x-none"/>
              </w:rPr>
              <w:t>Msg3 PUSCH</w:t>
            </w:r>
            <w:r>
              <w:rPr>
                <w:rFonts w:ascii="Arial" w:hAnsi="Arial" w:cs="Arial"/>
                <w:sz w:val="20"/>
                <w:szCs w:val="20"/>
                <w:lang w:eastAsia="x-none"/>
              </w:rPr>
              <w:t xml:space="preserve"> </w:t>
            </w:r>
            <w:r w:rsidRPr="008C5F4B">
              <w:rPr>
                <w:rFonts w:ascii="Arial" w:hAnsi="Arial" w:cs="Arial"/>
                <w:sz w:val="20"/>
                <w:szCs w:val="20"/>
                <w:lang w:eastAsia="x-none"/>
              </w:rPr>
              <w:t>[/Msg4 HARQ-ACK PUCCH] frequency resource allocation and frequency hopping</w:t>
            </w:r>
          </w:p>
          <w:p w14:paraId="1F8C0E58" w14:textId="77777777" w:rsidR="0071777E" w:rsidRPr="008C5F4B" w:rsidRDefault="0071777E" w:rsidP="00F51295">
            <w:pPr>
              <w:pStyle w:val="ListParagraph"/>
              <w:numPr>
                <w:ilvl w:val="0"/>
                <w:numId w:val="22"/>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hAnsi="Arial" w:cs="Arial"/>
                <w:sz w:val="20"/>
                <w:szCs w:val="20"/>
                <w:lang w:eastAsia="x-none"/>
              </w:rPr>
              <w:t>Msg3 repetition</w:t>
            </w:r>
          </w:p>
          <w:p w14:paraId="5B0EFBEA" w14:textId="77777777" w:rsidR="0071777E" w:rsidRPr="008C5F4B" w:rsidRDefault="0071777E" w:rsidP="00F51295">
            <w:pPr>
              <w:pStyle w:val="ListParagraph"/>
              <w:numPr>
                <w:ilvl w:val="0"/>
                <w:numId w:val="22"/>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hAnsi="Arial" w:cs="Arial"/>
                <w:sz w:val="20"/>
                <w:szCs w:val="20"/>
                <w:lang w:eastAsia="x-none"/>
              </w:rPr>
              <w:t>Msg3 PUSCH</w:t>
            </w:r>
            <w:r>
              <w:rPr>
                <w:rFonts w:ascii="Arial" w:hAnsi="Arial" w:cs="Arial"/>
                <w:sz w:val="20"/>
                <w:szCs w:val="20"/>
                <w:lang w:eastAsia="x-none"/>
              </w:rPr>
              <w:t xml:space="preserve"> </w:t>
            </w:r>
            <w:r w:rsidRPr="008C5F4B">
              <w:rPr>
                <w:rFonts w:ascii="Arial" w:hAnsi="Arial" w:cs="Arial"/>
                <w:sz w:val="20"/>
                <w:szCs w:val="20"/>
                <w:lang w:eastAsia="x-none"/>
              </w:rPr>
              <w:t>[/Msg4 HARQ-ACK PUCCH] power control</w:t>
            </w:r>
          </w:p>
          <w:p w14:paraId="68E337D1" w14:textId="77777777" w:rsidR="0071777E" w:rsidRPr="008C5F4B" w:rsidRDefault="0071777E" w:rsidP="00F51295">
            <w:pPr>
              <w:pStyle w:val="ListParagraph"/>
              <w:numPr>
                <w:ilvl w:val="0"/>
                <w:numId w:val="22"/>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eastAsia="Malgun Gothic" w:hAnsi="Arial" w:cs="Arial"/>
                <w:sz w:val="20"/>
                <w:szCs w:val="20"/>
                <w:lang w:eastAsia="x-none"/>
              </w:rPr>
              <w:t xml:space="preserve">FFS whether/how </w:t>
            </w:r>
            <w:proofErr w:type="spellStart"/>
            <w:r w:rsidRPr="008C5F4B">
              <w:rPr>
                <w:rFonts w:ascii="Arial" w:hAnsi="Arial" w:cs="Arial"/>
                <w:sz w:val="20"/>
                <w:szCs w:val="20"/>
                <w:lang w:eastAsia="x-none"/>
              </w:rPr>
              <w:t>gNB</w:t>
            </w:r>
            <w:proofErr w:type="spellEnd"/>
            <w:r w:rsidRPr="008C5F4B">
              <w:rPr>
                <w:rFonts w:ascii="Arial" w:eastAsia="Malgun Gothic" w:hAnsi="Arial" w:cs="Arial"/>
                <w:sz w:val="20"/>
                <w:szCs w:val="20"/>
                <w:lang w:eastAsia="x-none"/>
              </w:rPr>
              <w:t xml:space="preserve"> to identify whether a UE is SBFD aware UE or non-SBFD aware UE</w:t>
            </w:r>
          </w:p>
          <w:p w14:paraId="2E258185" w14:textId="266BBBA8" w:rsidR="0071777E" w:rsidRDefault="0071777E" w:rsidP="00690465">
            <w:pPr>
              <w:spacing w:after="0"/>
              <w:rPr>
                <w:rFonts w:cs="Arial"/>
              </w:rPr>
            </w:pPr>
            <w:r w:rsidRPr="00EE53F7">
              <w:rPr>
                <w:rFonts w:cs="Arial"/>
              </w:rPr>
              <w:t xml:space="preserve">Note: Strive to make progress in accordance </w:t>
            </w:r>
            <w:proofErr w:type="gramStart"/>
            <w:r w:rsidRPr="00EE53F7">
              <w:rPr>
                <w:rFonts w:cs="Arial"/>
              </w:rPr>
              <w:t>to</w:t>
            </w:r>
            <w:proofErr w:type="gramEnd"/>
            <w:r w:rsidRPr="00EE53F7">
              <w:rPr>
                <w:rFonts w:cs="Arial"/>
              </w:rPr>
              <w:t xml:space="preserve"> the discussion in AI 9.3.1.</w:t>
            </w:r>
          </w:p>
        </w:tc>
      </w:tr>
    </w:tbl>
    <w:p w14:paraId="7723335D" w14:textId="294550FC" w:rsidR="0071777E" w:rsidRDefault="00131BC2" w:rsidP="0071777E">
      <w:pPr>
        <w:rPr>
          <w:rFonts w:cs="Arial"/>
        </w:rPr>
      </w:pPr>
      <w:r>
        <w:rPr>
          <w:rFonts w:cs="Arial"/>
        </w:rPr>
        <w:t xml:space="preserve">This agreement can be beneficial for </w:t>
      </w:r>
      <w:r w:rsidR="0071777E">
        <w:rPr>
          <w:rFonts w:cs="Arial"/>
        </w:rPr>
        <w:t xml:space="preserve">SBFD-aware UE </w:t>
      </w:r>
      <w:r w:rsidR="0071777E" w:rsidRPr="00131BC2">
        <w:rPr>
          <w:rFonts w:cs="Arial"/>
        </w:rPr>
        <w:t>in RRC-IDLE/INACTIVE</w:t>
      </w:r>
      <w:r w:rsidR="0071777E">
        <w:rPr>
          <w:rFonts w:cs="Arial"/>
          <w:i/>
          <w:iCs/>
        </w:rPr>
        <w:t xml:space="preserve"> </w:t>
      </w:r>
      <w:r w:rsidR="0071777E" w:rsidRPr="00131BC2">
        <w:rPr>
          <w:rFonts w:cs="Arial"/>
        </w:rPr>
        <w:t>modes</w:t>
      </w:r>
      <w:r w:rsidRPr="00131BC2">
        <w:rPr>
          <w:rFonts w:cs="Arial"/>
        </w:rPr>
        <w:t>, where the UE</w:t>
      </w:r>
      <w:r w:rsidR="0071777E">
        <w:rPr>
          <w:rFonts w:cs="Arial"/>
        </w:rPr>
        <w:t xml:space="preserve"> can decide on whether to connect to the selected cell based on SBFD operation or connect to the selected cell based on non-SBFD operation. For example, in case the measured CLI (based on received SSB) is low, the UE could connect to the cell based on SBFD operation. Otherwise,</w:t>
      </w:r>
      <w:r w:rsidR="0071777E" w:rsidRPr="002A260E">
        <w:rPr>
          <w:rFonts w:cs="Arial"/>
        </w:rPr>
        <w:t xml:space="preserve"> </w:t>
      </w:r>
      <w:r w:rsidR="0071777E">
        <w:rPr>
          <w:rFonts w:cs="Arial"/>
        </w:rPr>
        <w:t xml:space="preserve">if the measured CLI (based on received SSB) is high, the UE could connect to the cell based on non-SBFD operation. </w:t>
      </w:r>
    </w:p>
    <w:p w14:paraId="5031306A" w14:textId="0C28D80C" w:rsidR="0014273B" w:rsidRDefault="0071777E" w:rsidP="0071777E">
      <w:pPr>
        <w:rPr>
          <w:rFonts w:cs="Arial"/>
        </w:rPr>
      </w:pPr>
      <w:r>
        <w:rPr>
          <w:rFonts w:cs="Arial"/>
        </w:rPr>
        <w:t>The SBFD-aware UE that has determined to connect to a cell that supports SBFD and has decided to operate based on SBFD operation can implicitly indicate such decision as part of random-access procedure. For example, the UE can select a preamble from a set that corresponds to SBFD operation.</w:t>
      </w:r>
      <w:r w:rsidR="0014273B">
        <w:rPr>
          <w:rFonts w:cs="Arial"/>
        </w:rPr>
        <w:t xml:space="preserve"> This has been discussed in previous meetings and the below conclusion was made in RAN1 #118-bis, where RAN2 is going to decide whether to support preamble partitioning or not.</w:t>
      </w:r>
    </w:p>
    <w:tbl>
      <w:tblPr>
        <w:tblStyle w:val="TableGrid"/>
        <w:tblW w:w="0" w:type="auto"/>
        <w:tblLook w:val="04A0" w:firstRow="1" w:lastRow="0" w:firstColumn="1" w:lastColumn="0" w:noHBand="0" w:noVBand="1"/>
      </w:tblPr>
      <w:tblGrid>
        <w:gridCol w:w="9629"/>
      </w:tblGrid>
      <w:tr w:rsidR="0014273B" w14:paraId="568D814F" w14:textId="77777777" w:rsidTr="00AA490B">
        <w:tc>
          <w:tcPr>
            <w:tcW w:w="9629" w:type="dxa"/>
          </w:tcPr>
          <w:p w14:paraId="5815829A" w14:textId="77777777" w:rsidR="0014273B" w:rsidRPr="00AA490B" w:rsidRDefault="0014273B" w:rsidP="00AA490B">
            <w:pPr>
              <w:rPr>
                <w:rFonts w:cs="Arial"/>
                <w:b/>
                <w:bCs/>
              </w:rPr>
            </w:pPr>
            <w:r w:rsidRPr="00AA490B">
              <w:rPr>
                <w:rFonts w:cs="Arial"/>
                <w:b/>
                <w:bCs/>
              </w:rPr>
              <w:lastRenderedPageBreak/>
              <w:t>Conclusion</w:t>
            </w:r>
          </w:p>
          <w:p w14:paraId="4C403712" w14:textId="77777777" w:rsidR="0014273B" w:rsidRDefault="0014273B" w:rsidP="00AA490B">
            <w:pPr>
              <w:rPr>
                <w:rFonts w:cs="Arial"/>
              </w:rPr>
            </w:pPr>
            <w:r w:rsidRPr="002B3309">
              <w:rPr>
                <w:rFonts w:cs="Arial"/>
              </w:rPr>
              <w:t>There is no consensus in RAN1 to support preamble partitioning on legacy-ROs for early indication of SBFD-aware UEs. It’s up to RAN2 to decide whether to support preamble partitioning on legacy-ROs for early indication of SBFD-aware UEs.</w:t>
            </w:r>
          </w:p>
        </w:tc>
      </w:tr>
    </w:tbl>
    <w:p w14:paraId="0DA69064" w14:textId="77777777" w:rsidR="0014273B" w:rsidRDefault="0014273B" w:rsidP="0014273B">
      <w:pPr>
        <w:rPr>
          <w:rFonts w:cs="Arial"/>
        </w:rPr>
      </w:pPr>
    </w:p>
    <w:p w14:paraId="062D2BC4" w14:textId="6245095C" w:rsidR="0071777E" w:rsidRPr="00793924" w:rsidRDefault="0071777E" w:rsidP="00077DB3">
      <w:pPr>
        <w:rPr>
          <w:rFonts w:cs="Arial"/>
        </w:rPr>
      </w:pPr>
      <w:r>
        <w:rPr>
          <w:rFonts w:cs="Arial"/>
        </w:rPr>
        <w:t xml:space="preserve">In another example, the SBFD-aware UE that has decided to perform RA based on non-SBFD ROs, could indicate its support for SBFD operation later and as part of </w:t>
      </w:r>
      <w:r w:rsidR="009823C0">
        <w:rPr>
          <w:rFonts w:cs="Arial"/>
        </w:rPr>
        <w:t>Msg</w:t>
      </w:r>
      <w:r>
        <w:rPr>
          <w:rFonts w:cs="Arial"/>
        </w:rPr>
        <w:t>3.</w:t>
      </w:r>
    </w:p>
    <w:p w14:paraId="0DF4B9B3" w14:textId="43AEABE2" w:rsidR="0071777E" w:rsidRPr="007C0DCF" w:rsidRDefault="0071777E" w:rsidP="0071777E">
      <w:pPr>
        <w:rPr>
          <w:rFonts w:cs="Arial"/>
          <w:i/>
          <w:iCs/>
        </w:rPr>
      </w:pPr>
      <w:r w:rsidRPr="007C0DCF">
        <w:rPr>
          <w:rFonts w:cs="Arial"/>
          <w:b/>
          <w:bCs/>
          <w:i/>
          <w:iCs/>
        </w:rPr>
        <w:t xml:space="preserve">Observation </w:t>
      </w:r>
      <w:r w:rsidR="001F23A7">
        <w:rPr>
          <w:rFonts w:cs="Arial"/>
          <w:b/>
          <w:bCs/>
          <w:i/>
          <w:iCs/>
        </w:rPr>
        <w:t>5</w:t>
      </w:r>
      <w:r w:rsidRPr="007C0DCF">
        <w:rPr>
          <w:rFonts w:cs="Arial"/>
          <w:b/>
          <w:bCs/>
          <w:i/>
          <w:iCs/>
        </w:rPr>
        <w:t>.</w:t>
      </w:r>
      <w:r w:rsidRPr="007C0DCF">
        <w:rPr>
          <w:rFonts w:cs="Arial"/>
          <w:i/>
          <w:iCs/>
        </w:rPr>
        <w:t xml:space="preserve"> During </w:t>
      </w:r>
      <w:r>
        <w:rPr>
          <w:rFonts w:cs="Arial"/>
          <w:i/>
          <w:iCs/>
        </w:rPr>
        <w:t>random access procedure</w:t>
      </w:r>
      <w:r w:rsidRPr="007C0DCF">
        <w:rPr>
          <w:rFonts w:cs="Arial"/>
          <w:i/>
          <w:iCs/>
        </w:rPr>
        <w:t>, the SBFD</w:t>
      </w:r>
      <w:r>
        <w:rPr>
          <w:rFonts w:cs="Arial"/>
          <w:i/>
          <w:iCs/>
        </w:rPr>
        <w:t>-aware</w:t>
      </w:r>
      <w:r w:rsidRPr="007C0DCF">
        <w:rPr>
          <w:rFonts w:cs="Arial"/>
          <w:i/>
          <w:iCs/>
        </w:rPr>
        <w:t xml:space="preserve"> UE </w:t>
      </w:r>
      <w:r>
        <w:rPr>
          <w:rFonts w:cs="Arial"/>
          <w:i/>
          <w:iCs/>
        </w:rPr>
        <w:t xml:space="preserve">can indicate its capability and support for SBFD operation </w:t>
      </w:r>
      <w:r w:rsidR="008C01AB">
        <w:rPr>
          <w:rFonts w:cs="Arial"/>
          <w:i/>
          <w:iCs/>
        </w:rPr>
        <w:t>via Msg3</w:t>
      </w:r>
      <w:r>
        <w:rPr>
          <w:rFonts w:cs="Arial"/>
          <w:i/>
          <w:iCs/>
        </w:rPr>
        <w:t>.</w:t>
      </w:r>
    </w:p>
    <w:p w14:paraId="0084C40D" w14:textId="58D1ECB6" w:rsidR="0071777E" w:rsidRDefault="0071777E" w:rsidP="0071777E">
      <w:pPr>
        <w:rPr>
          <w:rFonts w:cs="Arial"/>
          <w:i/>
          <w:iCs/>
        </w:rPr>
      </w:pPr>
      <w:r w:rsidRPr="00793924">
        <w:rPr>
          <w:rFonts w:cs="Arial"/>
          <w:b/>
          <w:bCs/>
          <w:i/>
          <w:iCs/>
        </w:rPr>
        <w:t xml:space="preserve">Proposal </w:t>
      </w:r>
      <w:r w:rsidR="00B07014">
        <w:rPr>
          <w:rFonts w:cs="Arial"/>
          <w:b/>
          <w:bCs/>
          <w:i/>
          <w:iCs/>
        </w:rPr>
        <w:t>6</w:t>
      </w:r>
      <w:r w:rsidRPr="00793924">
        <w:rPr>
          <w:rFonts w:cs="Arial"/>
          <w:b/>
          <w:bCs/>
          <w:i/>
          <w:iCs/>
        </w:rPr>
        <w:t>.</w:t>
      </w:r>
      <w:r w:rsidRPr="00793924">
        <w:rPr>
          <w:rFonts w:cs="Arial"/>
          <w:i/>
          <w:iCs/>
        </w:rPr>
        <w:t xml:space="preserve"> </w:t>
      </w:r>
      <w:r>
        <w:rPr>
          <w:rFonts w:cs="Arial"/>
          <w:i/>
          <w:iCs/>
        </w:rPr>
        <w:t xml:space="preserve">Support </w:t>
      </w:r>
      <w:r w:rsidR="001E55F0">
        <w:rPr>
          <w:rFonts w:cs="Arial"/>
          <w:i/>
          <w:iCs/>
        </w:rPr>
        <w:t xml:space="preserve">early indication </w:t>
      </w:r>
      <w:r w:rsidR="002758CB">
        <w:rPr>
          <w:rFonts w:cs="Arial"/>
          <w:i/>
          <w:iCs/>
        </w:rPr>
        <w:t>for</w:t>
      </w:r>
      <w:r w:rsidR="001E55F0">
        <w:rPr>
          <w:rFonts w:cs="Arial"/>
          <w:i/>
          <w:iCs/>
        </w:rPr>
        <w:t xml:space="preserve"> </w:t>
      </w:r>
      <w:r>
        <w:rPr>
          <w:rFonts w:cs="Arial"/>
          <w:i/>
          <w:iCs/>
        </w:rPr>
        <w:t xml:space="preserve">SBFD-aware UE </w:t>
      </w:r>
      <w:r w:rsidR="001E55F0">
        <w:rPr>
          <w:rFonts w:cs="Arial"/>
          <w:i/>
          <w:iCs/>
        </w:rPr>
        <w:t xml:space="preserve">in RRC-Idle/Inactive modes to </w:t>
      </w:r>
      <w:r>
        <w:rPr>
          <w:rFonts w:cs="Arial"/>
          <w:i/>
          <w:iCs/>
        </w:rPr>
        <w:t>indicat</w:t>
      </w:r>
      <w:r w:rsidR="001E55F0">
        <w:rPr>
          <w:rFonts w:cs="Arial"/>
          <w:i/>
          <w:iCs/>
        </w:rPr>
        <w:t xml:space="preserve">e </w:t>
      </w:r>
      <w:r w:rsidR="002758CB">
        <w:rPr>
          <w:rFonts w:cs="Arial"/>
          <w:i/>
          <w:iCs/>
        </w:rPr>
        <w:t>UE’s</w:t>
      </w:r>
      <w:r>
        <w:rPr>
          <w:rFonts w:cs="Arial"/>
          <w:i/>
          <w:iCs/>
        </w:rPr>
        <w:t xml:space="preserve"> support of SBFD operation as part of random-access, for example, via</w:t>
      </w:r>
    </w:p>
    <w:p w14:paraId="430D1583" w14:textId="409AC7F3" w:rsidR="00CF0D00" w:rsidRDefault="0071777E" w:rsidP="00F51295">
      <w:pPr>
        <w:pStyle w:val="ListParagraph"/>
        <w:numPr>
          <w:ilvl w:val="0"/>
          <w:numId w:val="24"/>
        </w:numPr>
        <w:rPr>
          <w:rFonts w:ascii="Arial" w:hAnsi="Arial" w:cs="Arial"/>
          <w:i/>
          <w:iCs/>
          <w:sz w:val="20"/>
          <w:szCs w:val="20"/>
        </w:rPr>
      </w:pPr>
      <w:r w:rsidRPr="001E247B">
        <w:rPr>
          <w:rFonts w:ascii="Arial" w:hAnsi="Arial" w:cs="Arial"/>
          <w:i/>
          <w:iCs/>
          <w:sz w:val="20"/>
          <w:szCs w:val="20"/>
        </w:rPr>
        <w:t xml:space="preserve">Indication as part of Msg3. </w:t>
      </w:r>
    </w:p>
    <w:p w14:paraId="60CE1098" w14:textId="77777777" w:rsidR="001D335E" w:rsidRPr="001E247B" w:rsidRDefault="001D335E" w:rsidP="00690465">
      <w:pPr>
        <w:pStyle w:val="ListParagraph"/>
        <w:rPr>
          <w:rFonts w:ascii="Arial" w:hAnsi="Arial" w:cs="Arial"/>
          <w:i/>
          <w:iCs/>
          <w:sz w:val="20"/>
          <w:szCs w:val="20"/>
        </w:rPr>
      </w:pPr>
    </w:p>
    <w:p w14:paraId="5D032291" w14:textId="26BF1695" w:rsidR="00DB7E89" w:rsidRPr="00DB7E89" w:rsidRDefault="00A327F5" w:rsidP="00DB7E89">
      <w:pPr>
        <w:pStyle w:val="Heading2"/>
        <w:jc w:val="both"/>
      </w:pPr>
      <w:r>
        <w:t>P</w:t>
      </w:r>
      <w:r w:rsidR="00DB7E89" w:rsidRPr="00DB7E89">
        <w:t>erformance analysis for repetition</w:t>
      </w:r>
      <w:r w:rsidR="00DB7E89">
        <w:t xml:space="preserve"> </w:t>
      </w:r>
      <w:r w:rsidR="00DB7E89" w:rsidRPr="00DB7E89">
        <w:t>based PRACH transmissions across SBFD symbols</w:t>
      </w:r>
    </w:p>
    <w:p w14:paraId="2F4DF058" w14:textId="16B39B2E" w:rsidR="000F6E8C" w:rsidRDefault="000F6E8C" w:rsidP="000F6E8C">
      <w:pPr>
        <w:spacing w:before="120"/>
      </w:pPr>
      <w:r>
        <w:t xml:space="preserve">In this section, we provide preliminary link level simulation performance results for </w:t>
      </w:r>
      <w:r w:rsidR="00A50AFA">
        <w:t xml:space="preserve">repetition based </w:t>
      </w:r>
      <w:r w:rsidR="00A3146B">
        <w:t>P</w:t>
      </w:r>
      <w:r w:rsidR="00A50AFA">
        <w:t>RACH transmissions</w:t>
      </w:r>
      <w:r>
        <w:t xml:space="preserve"> in SBFD </w:t>
      </w:r>
      <w:r w:rsidR="00A50AFA">
        <w:t xml:space="preserve">symbols </w:t>
      </w:r>
      <w:r>
        <w:t>relative to legacy TDD. The simulation assumptions corresponding to the performance results presented are provided in Appendix</w:t>
      </w:r>
      <w:r w:rsidR="00972945">
        <w:t>-2</w:t>
      </w:r>
      <w:r>
        <w:t>.</w:t>
      </w:r>
    </w:p>
    <w:p w14:paraId="454D2FA2" w14:textId="4623F990" w:rsidR="000F6E8C" w:rsidRDefault="000F6E8C" w:rsidP="000F6E8C">
      <w:pPr>
        <w:rPr>
          <w:rFonts w:cs="Arial"/>
        </w:rPr>
      </w:pPr>
      <w:r>
        <w:rPr>
          <w:rFonts w:cs="Arial"/>
        </w:rPr>
        <w:t xml:space="preserve">In the performance results provided, interference was modelled as additive white Gaussian noise with </w:t>
      </w:r>
      <w:r>
        <w:rPr>
          <w:rFonts w:eastAsiaTheme="minorEastAsia" w:cs="Arial"/>
        </w:rPr>
        <w:t xml:space="preserve">the inter-site </w:t>
      </w:r>
      <w:proofErr w:type="spellStart"/>
      <w:r>
        <w:rPr>
          <w:rFonts w:eastAsiaTheme="minorEastAsia" w:cs="Arial"/>
        </w:rPr>
        <w:t>gNB-gNB</w:t>
      </w:r>
      <w:proofErr w:type="spellEnd"/>
      <w:r>
        <w:rPr>
          <w:rFonts w:eastAsiaTheme="minorEastAsia" w:cs="Arial"/>
        </w:rPr>
        <w:t xml:space="preserve"> co-channel inter-</w:t>
      </w:r>
      <w:proofErr w:type="spellStart"/>
      <w:r>
        <w:rPr>
          <w:rFonts w:eastAsiaTheme="minorEastAsia" w:cs="Arial"/>
        </w:rPr>
        <w:t>subband</w:t>
      </w:r>
      <w:proofErr w:type="spellEnd"/>
      <w:r>
        <w:rPr>
          <w:rFonts w:eastAsiaTheme="minorEastAsia" w:cs="Arial"/>
        </w:rPr>
        <w:t xml:space="preserve"> CLI assumed to be the dominant interference. Furthermore, the interference power was set to a fixed </w:t>
      </w:r>
      <w:r>
        <w:rPr>
          <w:rFonts w:cs="Arial"/>
        </w:rPr>
        <w:t xml:space="preserve">-7dB. The performance results aim to present the RACH detection performance </w:t>
      </w:r>
      <w:r w:rsidR="00A50AFA">
        <w:rPr>
          <w:rFonts w:cs="Arial"/>
        </w:rPr>
        <w:t xml:space="preserve">for </w:t>
      </w:r>
      <w:r>
        <w:rPr>
          <w:rFonts w:cs="Arial"/>
        </w:rPr>
        <w:t xml:space="preserve">SBFD using Type A PUSCH repetition over adjacent slots relative to the baseline TDD scheme where RACH is transmitted in UL slots only. Furthermore, both contention-free and contention-based random access were considered to evaluate the link level performance. For contention-free random access, since UE is transmitting dedicated preambles, the receiver at the </w:t>
      </w:r>
      <w:proofErr w:type="spellStart"/>
      <w:r>
        <w:rPr>
          <w:rFonts w:cs="Arial"/>
        </w:rPr>
        <w:t>gNB</w:t>
      </w:r>
      <w:proofErr w:type="spellEnd"/>
      <w:r>
        <w:rPr>
          <w:rFonts w:cs="Arial"/>
        </w:rPr>
        <w:t xml:space="preserve"> can combine the received waveforms during each repeated occasions before applying the detection of the RACH. The advantage in such approach for the contention free random access comes from the incremental gain in the received SNR as the </w:t>
      </w:r>
      <w:proofErr w:type="spellStart"/>
      <w:r>
        <w:rPr>
          <w:rFonts w:cs="Arial"/>
        </w:rPr>
        <w:t>gNB</w:t>
      </w:r>
      <w:proofErr w:type="spellEnd"/>
      <w:r>
        <w:rPr>
          <w:rFonts w:cs="Arial"/>
        </w:rPr>
        <w:t xml:space="preserve"> receives the repeated RACH occasions before applying detection. For contention based random access, the </w:t>
      </w:r>
      <w:proofErr w:type="spellStart"/>
      <w:r>
        <w:rPr>
          <w:rFonts w:cs="Arial"/>
        </w:rPr>
        <w:t>gNB</w:t>
      </w:r>
      <w:proofErr w:type="spellEnd"/>
      <w:r>
        <w:rPr>
          <w:rFonts w:cs="Arial"/>
        </w:rPr>
        <w:t xml:space="preserve"> tries to detect each of the repeated RACH occasions such that the network will only have to detect the preamble in at least one of the RACH occasions. Therefore, the probability of detection of a repeated RACH occasion will increase by the number of repeated RACH occasions.</w:t>
      </w:r>
    </w:p>
    <w:p w14:paraId="503497F9" w14:textId="13B4F65E" w:rsidR="000F6E8C" w:rsidRDefault="000F6E8C" w:rsidP="0092410E">
      <w:pPr>
        <w:jc w:val="center"/>
        <w:rPr>
          <w:rFonts w:cs="Arial"/>
        </w:rPr>
      </w:pPr>
      <w:r w:rsidRPr="00D535F3">
        <w:rPr>
          <w:rFonts w:cs="Arial"/>
          <w:noProof/>
        </w:rPr>
        <w:drawing>
          <wp:inline distT="0" distB="0" distL="0" distR="0" wp14:anchorId="26F03FDB" wp14:editId="2AD2826D">
            <wp:extent cx="4071171" cy="3073970"/>
            <wp:effectExtent l="0" t="0" r="5715" b="0"/>
            <wp:docPr id="811219122" name="Picture 1"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1219122" name="Picture 1" descr="A graph of different colored lines&#10;&#10;Description automatically generated"/>
                    <pic:cNvPicPr/>
                  </pic:nvPicPr>
                  <pic:blipFill>
                    <a:blip r:embed="rId17"/>
                    <a:stretch>
                      <a:fillRect/>
                    </a:stretch>
                  </pic:blipFill>
                  <pic:spPr>
                    <a:xfrm>
                      <a:off x="0" y="0"/>
                      <a:ext cx="4111399" cy="3104345"/>
                    </a:xfrm>
                    <a:prstGeom prst="rect">
                      <a:avLst/>
                    </a:prstGeom>
                  </pic:spPr>
                </pic:pic>
              </a:graphicData>
            </a:graphic>
          </wp:inline>
        </w:drawing>
      </w:r>
    </w:p>
    <w:p w14:paraId="0CB714BC" w14:textId="52730BFB" w:rsidR="000F6E8C" w:rsidRPr="006912C6" w:rsidRDefault="000F6E8C" w:rsidP="000F6E8C">
      <w:pPr>
        <w:jc w:val="center"/>
        <w:rPr>
          <w:rFonts w:cs="Arial"/>
        </w:rPr>
      </w:pPr>
      <w:r w:rsidRPr="006912C6">
        <w:rPr>
          <w:rFonts w:cs="Arial"/>
        </w:rPr>
        <w:t xml:space="preserve">Figure </w:t>
      </w:r>
      <w:r w:rsidR="00D02F16">
        <w:rPr>
          <w:rFonts w:cs="Arial"/>
        </w:rPr>
        <w:t>7</w:t>
      </w:r>
      <w:r w:rsidRPr="006912C6">
        <w:rPr>
          <w:rFonts w:cs="Arial"/>
        </w:rPr>
        <w:t xml:space="preserve">. </w:t>
      </w:r>
      <w:r>
        <w:rPr>
          <w:rFonts w:cs="Arial"/>
        </w:rPr>
        <w:t xml:space="preserve">Probability of detection </w:t>
      </w:r>
      <w:r w:rsidR="00EE1B05">
        <w:rPr>
          <w:rFonts w:cs="Arial"/>
        </w:rPr>
        <w:t>of</w:t>
      </w:r>
      <w:r>
        <w:rPr>
          <w:rFonts w:cs="Arial"/>
        </w:rPr>
        <w:t xml:space="preserve"> </w:t>
      </w:r>
      <w:proofErr w:type="gramStart"/>
      <w:r>
        <w:rPr>
          <w:rFonts w:cs="Arial"/>
        </w:rPr>
        <w:t>random access</w:t>
      </w:r>
      <w:proofErr w:type="gramEnd"/>
      <w:r w:rsidR="00EE1B05">
        <w:rPr>
          <w:rFonts w:cs="Arial"/>
        </w:rPr>
        <w:t xml:space="preserve"> preamble</w:t>
      </w:r>
      <w:r>
        <w:rPr>
          <w:rFonts w:cs="Arial"/>
        </w:rPr>
        <w:t xml:space="preserve"> for legacy TDD vs SBFD with type A UL repetition</w:t>
      </w:r>
      <w:r w:rsidRPr="006912C6">
        <w:rPr>
          <w:rFonts w:cs="Arial"/>
        </w:rPr>
        <w:t xml:space="preserve"> </w:t>
      </w:r>
    </w:p>
    <w:p w14:paraId="66A32BA3" w14:textId="77777777" w:rsidR="000F6E8C" w:rsidRDefault="000F6E8C" w:rsidP="000F6E8C">
      <w:pPr>
        <w:rPr>
          <w:rFonts w:cs="Arial"/>
        </w:rPr>
      </w:pPr>
    </w:p>
    <w:p w14:paraId="1CCE0706" w14:textId="229F89BB" w:rsidR="000F6E8C" w:rsidRDefault="000F6E8C" w:rsidP="000F6E8C">
      <w:pPr>
        <w:rPr>
          <w:rFonts w:cs="Arial"/>
        </w:rPr>
      </w:pPr>
      <w:r w:rsidRPr="006912C6">
        <w:rPr>
          <w:rFonts w:cs="Arial"/>
        </w:rPr>
        <w:t xml:space="preserve">Figure </w:t>
      </w:r>
      <w:r w:rsidR="00D02F16">
        <w:rPr>
          <w:rFonts w:cs="Arial"/>
        </w:rPr>
        <w:t xml:space="preserve">7 </w:t>
      </w:r>
      <w:r w:rsidRPr="006912C6">
        <w:rPr>
          <w:rFonts w:cs="Arial"/>
        </w:rPr>
        <w:t>show</w:t>
      </w:r>
      <w:r>
        <w:rPr>
          <w:rFonts w:cs="Arial"/>
        </w:rPr>
        <w:t>s the RACH detection performance in terms of the probability of detection as a function of SNR for both legacy TDD system and for SBFD system employing type A like RACH repetition. The co-channel inter-</w:t>
      </w:r>
      <w:proofErr w:type="spellStart"/>
      <w:r>
        <w:rPr>
          <w:rFonts w:cs="Arial"/>
        </w:rPr>
        <w:t>subband</w:t>
      </w:r>
      <w:proofErr w:type="spellEnd"/>
      <w:r>
        <w:rPr>
          <w:rFonts w:cs="Arial"/>
        </w:rPr>
        <w:t xml:space="preserve"> CLI for the SBFD system is modelled as AWGN with a variance of -7dB. It can be seen from Figure </w:t>
      </w:r>
      <w:r w:rsidR="001726A9">
        <w:rPr>
          <w:rFonts w:cs="Arial"/>
        </w:rPr>
        <w:t>7</w:t>
      </w:r>
      <w:r>
        <w:rPr>
          <w:rFonts w:cs="Arial"/>
        </w:rPr>
        <w:t xml:space="preserve"> that random access occasions on SBFD system clearly provides performance improvement over legacy TDD by increasing the probability of detection. For contention free RACH occasions, the improvement in probability of detection over legacy TDD system can be as high as 7dB in SNR in SBFD systems with repetitions of five RACH occasions while for contention-based RACH occasions, the improvement in probability of detection can be up to 3dB.</w:t>
      </w:r>
    </w:p>
    <w:p w14:paraId="18A9A278" w14:textId="0E3FFED6" w:rsidR="001E247B" w:rsidRDefault="0092410E" w:rsidP="00DB0ED7">
      <w:pPr>
        <w:rPr>
          <w:rFonts w:cs="Arial"/>
          <w:i/>
          <w:iCs/>
        </w:rPr>
      </w:pPr>
      <w:r w:rsidRPr="001E247B">
        <w:rPr>
          <w:rFonts w:cs="Arial"/>
          <w:b/>
          <w:bCs/>
          <w:i/>
          <w:iCs/>
        </w:rPr>
        <w:t xml:space="preserve">Observation </w:t>
      </w:r>
      <w:r w:rsidR="00B07014">
        <w:rPr>
          <w:rFonts w:cs="Arial"/>
          <w:b/>
          <w:bCs/>
          <w:i/>
          <w:iCs/>
        </w:rPr>
        <w:t>6</w:t>
      </w:r>
      <w:r w:rsidRPr="001E247B">
        <w:rPr>
          <w:rFonts w:cs="Arial"/>
          <w:b/>
          <w:bCs/>
          <w:i/>
          <w:iCs/>
        </w:rPr>
        <w:t>.</w:t>
      </w:r>
      <w:r w:rsidRPr="001E247B">
        <w:rPr>
          <w:rFonts w:cs="Arial"/>
          <w:i/>
          <w:iCs/>
        </w:rPr>
        <w:t xml:space="preserve"> PRACH </w:t>
      </w:r>
      <w:r w:rsidR="001E247B" w:rsidRPr="001E247B">
        <w:rPr>
          <w:rFonts w:cs="Arial"/>
          <w:i/>
          <w:iCs/>
        </w:rPr>
        <w:t xml:space="preserve">preamble </w:t>
      </w:r>
      <w:r w:rsidRPr="001E247B">
        <w:rPr>
          <w:rFonts w:cs="Arial"/>
          <w:i/>
          <w:iCs/>
        </w:rPr>
        <w:t>repetition in SBFD symbols enhance</w:t>
      </w:r>
      <w:r w:rsidR="001E247B" w:rsidRPr="001E247B">
        <w:rPr>
          <w:rFonts w:cs="Arial"/>
          <w:i/>
          <w:iCs/>
        </w:rPr>
        <w:t>s</w:t>
      </w:r>
      <w:r w:rsidRPr="001E247B">
        <w:rPr>
          <w:rFonts w:cs="Arial"/>
          <w:i/>
          <w:iCs/>
        </w:rPr>
        <w:t xml:space="preserve"> </w:t>
      </w:r>
      <w:r w:rsidR="001E247B" w:rsidRPr="001E247B">
        <w:rPr>
          <w:rFonts w:cs="Arial"/>
          <w:i/>
          <w:iCs/>
        </w:rPr>
        <w:t>RACH detection performance</w:t>
      </w:r>
      <w:r w:rsidR="00F477F1">
        <w:rPr>
          <w:rFonts w:cs="Arial"/>
          <w:i/>
          <w:iCs/>
        </w:rPr>
        <w:t xml:space="preserve"> </w:t>
      </w:r>
      <w:r w:rsidR="001E247B" w:rsidRPr="001E247B">
        <w:rPr>
          <w:rFonts w:cs="Arial"/>
          <w:i/>
          <w:iCs/>
        </w:rPr>
        <w:t xml:space="preserve">in both contention-based and contention-free RACH </w:t>
      </w:r>
      <w:r w:rsidR="00DB0ED7">
        <w:rPr>
          <w:rFonts w:cs="Arial"/>
          <w:i/>
          <w:iCs/>
        </w:rPr>
        <w:t xml:space="preserve">occasions, where the </w:t>
      </w:r>
      <w:r w:rsidR="001E247B" w:rsidRPr="001E247B">
        <w:rPr>
          <w:rFonts w:cs="Arial"/>
          <w:i/>
          <w:iCs/>
        </w:rPr>
        <w:t>RACH detection performance improves as the number of PRACH repetition occasions increases</w:t>
      </w:r>
      <w:r w:rsidR="00DB0ED7">
        <w:rPr>
          <w:rFonts w:cs="Arial"/>
          <w:i/>
          <w:iCs/>
        </w:rPr>
        <w:t>.</w:t>
      </w:r>
    </w:p>
    <w:p w14:paraId="58166CAB" w14:textId="11EAC30B" w:rsidR="00DB0ED7" w:rsidRPr="00E17F7F" w:rsidRDefault="00DB0ED7" w:rsidP="000F6E8C">
      <w:pPr>
        <w:rPr>
          <w:b/>
          <w:bCs/>
          <w:i/>
          <w:iCs/>
        </w:rPr>
      </w:pPr>
      <w:r w:rsidRPr="00DC2485">
        <w:rPr>
          <w:b/>
          <w:bCs/>
          <w:i/>
          <w:iCs/>
        </w:rPr>
        <w:t xml:space="preserve">Proposal </w:t>
      </w:r>
      <w:r w:rsidR="00B07014">
        <w:rPr>
          <w:b/>
          <w:bCs/>
          <w:i/>
          <w:iCs/>
        </w:rPr>
        <w:t>7</w:t>
      </w:r>
      <w:r w:rsidRPr="00DC2485">
        <w:rPr>
          <w:b/>
          <w:bCs/>
          <w:i/>
          <w:iCs/>
        </w:rPr>
        <w:t>.</w:t>
      </w:r>
      <w:r w:rsidRPr="00DC2485">
        <w:rPr>
          <w:i/>
          <w:iCs/>
        </w:rPr>
        <w:t xml:space="preserve"> Support </w:t>
      </w:r>
      <w:r w:rsidRPr="00DC2485">
        <w:rPr>
          <w:rFonts w:cs="Arial"/>
          <w:i/>
          <w:iCs/>
          <w:lang w:eastAsia="x-none"/>
        </w:rPr>
        <w:t xml:space="preserve">PRACH repetition </w:t>
      </w:r>
      <w:r>
        <w:rPr>
          <w:rFonts w:cs="Arial"/>
          <w:i/>
          <w:iCs/>
          <w:lang w:eastAsia="x-none"/>
        </w:rPr>
        <w:t>in</w:t>
      </w:r>
      <w:r w:rsidRPr="00DC2485">
        <w:rPr>
          <w:rFonts w:cs="Arial"/>
          <w:i/>
          <w:iCs/>
          <w:lang w:eastAsia="x-none"/>
        </w:rPr>
        <w:t xml:space="preserve"> SBFD symbols</w:t>
      </w:r>
      <w:r>
        <w:rPr>
          <w:rFonts w:cs="Arial"/>
          <w:i/>
          <w:iCs/>
          <w:lang w:eastAsia="x-none"/>
        </w:rPr>
        <w:t xml:space="preserve">, </w:t>
      </w:r>
      <w:r>
        <w:rPr>
          <w:rFonts w:cs="Arial"/>
          <w:i/>
          <w:iCs/>
        </w:rPr>
        <w:t>for</w:t>
      </w:r>
      <w:r w:rsidRPr="001E247B">
        <w:rPr>
          <w:rFonts w:cs="Arial"/>
          <w:i/>
          <w:iCs/>
        </w:rPr>
        <w:t xml:space="preserve"> both contention-based and contention-free RACH </w:t>
      </w:r>
      <w:r>
        <w:rPr>
          <w:rFonts w:cs="Arial"/>
          <w:i/>
          <w:iCs/>
        </w:rPr>
        <w:t>occasions</w:t>
      </w:r>
      <w:r w:rsidRPr="001E247B">
        <w:rPr>
          <w:rFonts w:cs="Arial"/>
          <w:i/>
          <w:iCs/>
        </w:rPr>
        <w:t>.</w:t>
      </w:r>
    </w:p>
    <w:p w14:paraId="0B6D7D6F" w14:textId="77777777" w:rsidR="00214E6A" w:rsidRPr="00793924" w:rsidRDefault="00214E6A" w:rsidP="00214E6A">
      <w:pPr>
        <w:pStyle w:val="Heading1"/>
      </w:pPr>
      <w:r w:rsidRPr="00793924">
        <w:t>Conclusion</w:t>
      </w:r>
    </w:p>
    <w:p w14:paraId="0823528E" w14:textId="1ACA2676" w:rsidR="003A2679" w:rsidRPr="00B578DF" w:rsidRDefault="00214E6A" w:rsidP="00C6277A">
      <w:pPr>
        <w:tabs>
          <w:tab w:val="left" w:pos="0"/>
        </w:tabs>
        <w:rPr>
          <w:rFonts w:cs="Arial"/>
        </w:rPr>
      </w:pPr>
      <w:r w:rsidRPr="00793924">
        <w:rPr>
          <w:rFonts w:cs="Arial"/>
        </w:rPr>
        <w:t>In this contribution</w:t>
      </w:r>
      <w:r w:rsidR="00F717FE" w:rsidRPr="00793924">
        <w:rPr>
          <w:rFonts w:cs="Arial"/>
        </w:rPr>
        <w:t>,</w:t>
      </w:r>
      <w:r w:rsidRPr="00793924">
        <w:rPr>
          <w:rFonts w:cs="Arial"/>
        </w:rPr>
        <w:t xml:space="preserve"> </w:t>
      </w:r>
      <w:r w:rsidR="00563C58">
        <w:rPr>
          <w:rFonts w:cs="Arial"/>
        </w:rPr>
        <w:t>we</w:t>
      </w:r>
      <w:r w:rsidR="00563C58" w:rsidRPr="00793924">
        <w:rPr>
          <w:rFonts w:cs="Arial"/>
        </w:rPr>
        <w:t xml:space="preserve"> </w:t>
      </w:r>
      <w:r w:rsidR="004E1E3D" w:rsidRPr="00793924">
        <w:rPr>
          <w:rFonts w:cs="Arial"/>
        </w:rPr>
        <w:t xml:space="preserve">discussed issues on </w:t>
      </w:r>
      <w:r w:rsidR="00DA5A22">
        <w:rPr>
          <w:rFonts w:cs="Arial"/>
        </w:rPr>
        <w:t xml:space="preserve">random access procedures in </w:t>
      </w:r>
      <w:r w:rsidR="00563C58">
        <w:rPr>
          <w:rFonts w:cs="Arial"/>
        </w:rPr>
        <w:t xml:space="preserve">SBFD </w:t>
      </w:r>
      <w:r w:rsidR="00DA5A22">
        <w:rPr>
          <w:rFonts w:cs="Arial"/>
        </w:rPr>
        <w:t>systems</w:t>
      </w:r>
      <w:r w:rsidR="004E1E3D" w:rsidRPr="00793924">
        <w:rPr>
          <w:rFonts w:cs="Arial"/>
        </w:rPr>
        <w:t>. From the discussions, we made following observations and proposals:</w:t>
      </w:r>
    </w:p>
    <w:p w14:paraId="1FB064DD" w14:textId="4BE2E73B" w:rsidR="004C67D1" w:rsidRDefault="004C67D1" w:rsidP="004C67D1">
      <w:r w:rsidRPr="00363C07">
        <w:rPr>
          <w:highlight w:val="darkGray"/>
        </w:rPr>
        <w:t>[2.2</w:t>
      </w:r>
      <w:r>
        <w:rPr>
          <w:highlight w:val="darkGray"/>
        </w:rPr>
        <w:t xml:space="preserve"> Legacy ROs, Spec Impact</w:t>
      </w:r>
      <w:r w:rsidRPr="00363C07">
        <w:rPr>
          <w:highlight w:val="darkGray"/>
        </w:rPr>
        <w:t>]</w:t>
      </w:r>
    </w:p>
    <w:p w14:paraId="68F8772C" w14:textId="77777777" w:rsidR="004C67D1" w:rsidRPr="0024770C" w:rsidRDefault="004C67D1" w:rsidP="004C67D1">
      <w:pPr>
        <w:spacing w:after="0"/>
        <w:rPr>
          <w:rFonts w:eastAsia="SimSun" w:cs="Calibri"/>
          <w:i/>
          <w:iCs/>
        </w:rPr>
      </w:pPr>
      <w:r>
        <w:rPr>
          <w:rFonts w:eastAsia="SimSun" w:cs="Calibri"/>
          <w:b/>
          <w:bCs/>
          <w:i/>
          <w:iCs/>
        </w:rPr>
        <w:t>Proposal</w:t>
      </w:r>
      <w:r w:rsidRPr="00CB6644">
        <w:rPr>
          <w:rFonts w:eastAsia="SimSun" w:cs="Calibri"/>
          <w:b/>
          <w:bCs/>
          <w:i/>
          <w:iCs/>
        </w:rPr>
        <w:t xml:space="preserve"> </w:t>
      </w:r>
      <w:r>
        <w:rPr>
          <w:rFonts w:eastAsia="SimSun" w:cs="Calibri"/>
          <w:b/>
          <w:bCs/>
          <w:i/>
          <w:iCs/>
        </w:rPr>
        <w:t>1</w:t>
      </w:r>
      <w:r w:rsidRPr="00CB6644">
        <w:rPr>
          <w:rFonts w:eastAsia="SimSun" w:cs="Calibri"/>
          <w:b/>
          <w:bCs/>
          <w:i/>
          <w:iCs/>
        </w:rPr>
        <w:t>.</w:t>
      </w:r>
      <w:r w:rsidRPr="00CB6644">
        <w:rPr>
          <w:rFonts w:eastAsia="SimSun" w:cs="Calibri"/>
          <w:i/>
          <w:iCs/>
        </w:rPr>
        <w:t xml:space="preserve"> </w:t>
      </w:r>
      <w:r>
        <w:rPr>
          <w:rFonts w:eastAsia="SimSun" w:cs="Calibri"/>
          <w:i/>
          <w:iCs/>
        </w:rPr>
        <w:t xml:space="preserve">No </w:t>
      </w:r>
      <w:r w:rsidRPr="003204CC">
        <w:rPr>
          <w:rFonts w:eastAsia="SimSun" w:cs="Calibri"/>
          <w:i/>
          <w:iCs/>
        </w:rPr>
        <w:t>specification change is necessary</w:t>
      </w:r>
      <w:r>
        <w:rPr>
          <w:rFonts w:eastAsia="SimSun" w:cs="Calibri"/>
          <w:i/>
          <w:iCs/>
        </w:rPr>
        <w:t xml:space="preserve">, </w:t>
      </w:r>
      <w:r w:rsidRPr="002B533C">
        <w:rPr>
          <w:rFonts w:eastAsia="SimSun" w:cs="Calibri"/>
          <w:i/>
          <w:iCs/>
        </w:rPr>
        <w:t>if a SBFD-aware UE transmits Msg1 in legacy-RO</w:t>
      </w:r>
      <w:r>
        <w:rPr>
          <w:rFonts w:eastAsia="SimSun" w:cs="Calibri"/>
          <w:i/>
          <w:iCs/>
        </w:rPr>
        <w:t>.</w:t>
      </w:r>
    </w:p>
    <w:p w14:paraId="298DDA91" w14:textId="77777777" w:rsidR="004C67D1" w:rsidRDefault="004C67D1" w:rsidP="001E247B">
      <w:pPr>
        <w:rPr>
          <w:highlight w:val="darkGray"/>
        </w:rPr>
      </w:pPr>
    </w:p>
    <w:p w14:paraId="34A349BF" w14:textId="764932A4" w:rsidR="001E247B" w:rsidRDefault="00363C07" w:rsidP="001E247B">
      <w:r w:rsidRPr="00363C07">
        <w:rPr>
          <w:highlight w:val="darkGray"/>
        </w:rPr>
        <w:t>[</w:t>
      </w:r>
      <w:r w:rsidR="001E247B" w:rsidRPr="00363C07">
        <w:rPr>
          <w:highlight w:val="darkGray"/>
        </w:rPr>
        <w:t>2.</w:t>
      </w:r>
      <w:r w:rsidR="004C67D1">
        <w:rPr>
          <w:highlight w:val="darkGray"/>
        </w:rPr>
        <w:t>3</w:t>
      </w:r>
      <w:r w:rsidR="001E247B" w:rsidRPr="00363C07">
        <w:rPr>
          <w:highlight w:val="darkGray"/>
        </w:rPr>
        <w:t xml:space="preserve">.1 </w:t>
      </w:r>
      <w:r w:rsidR="00A34366" w:rsidRPr="00A34366">
        <w:rPr>
          <w:highlight w:val="darkGray"/>
        </w:rPr>
        <w:t>Power ramping in switching between SBFD and non-SBFD ROs</w:t>
      </w:r>
      <w:r w:rsidRPr="00363C07">
        <w:rPr>
          <w:highlight w:val="darkGray"/>
        </w:rPr>
        <w:t>]</w:t>
      </w:r>
    </w:p>
    <w:p w14:paraId="354CB038" w14:textId="77777777" w:rsidR="004C67D1" w:rsidRDefault="004C67D1" w:rsidP="004C67D1">
      <w:pPr>
        <w:rPr>
          <w:rFonts w:eastAsia="SimSun" w:cs="Calibri"/>
          <w:i/>
          <w:iCs/>
        </w:rPr>
      </w:pPr>
      <w:r w:rsidRPr="001170F5">
        <w:rPr>
          <w:rFonts w:eastAsia="SimSun" w:cs="Calibri"/>
          <w:b/>
          <w:bCs/>
          <w:i/>
          <w:iCs/>
        </w:rPr>
        <w:t xml:space="preserve">Observation </w:t>
      </w:r>
      <w:r>
        <w:rPr>
          <w:rFonts w:eastAsia="SimSun" w:cs="Calibri"/>
          <w:b/>
          <w:bCs/>
          <w:i/>
          <w:iCs/>
        </w:rPr>
        <w:t>1</w:t>
      </w:r>
      <w:r w:rsidRPr="001170F5">
        <w:rPr>
          <w:rFonts w:eastAsia="SimSun" w:cs="Calibri"/>
          <w:b/>
          <w:bCs/>
          <w:i/>
          <w:iCs/>
        </w:rPr>
        <w:t>.</w:t>
      </w:r>
      <w:r w:rsidRPr="001170F5">
        <w:rPr>
          <w:rFonts w:eastAsia="SimSun" w:cs="Calibri"/>
          <w:i/>
          <w:iCs/>
        </w:rPr>
        <w:t xml:space="preserve"> In determining the power ramping value </w:t>
      </w:r>
      <w:r>
        <w:rPr>
          <w:rFonts w:eastAsia="SimSun" w:cs="Calibri"/>
          <w:i/>
          <w:iCs/>
        </w:rPr>
        <w:t>for Msg3 PUSCH, in case the symbol type for Msg3 is different from last RO’s symbol type,</w:t>
      </w:r>
      <w:r w:rsidRPr="001170F5">
        <w:rPr>
          <w:rFonts w:eastAsia="SimSun" w:cs="Calibri"/>
          <w:i/>
          <w:iCs/>
        </w:rPr>
        <w:t xml:space="preserve"> resetting the power ramping could result in </w:t>
      </w:r>
      <w:r>
        <w:rPr>
          <w:rFonts w:eastAsia="SimSun" w:cs="Calibri"/>
          <w:i/>
          <w:iCs/>
        </w:rPr>
        <w:t xml:space="preserve">inconsistency in transmission power </w:t>
      </w:r>
      <w:r w:rsidRPr="001170F5">
        <w:rPr>
          <w:rFonts w:eastAsia="SimSun" w:cs="Calibri"/>
          <w:i/>
          <w:iCs/>
        </w:rPr>
        <w:t>in the random-access procedure.</w:t>
      </w:r>
    </w:p>
    <w:p w14:paraId="5A1125B7" w14:textId="77777777" w:rsidR="004C67D1" w:rsidRDefault="004C67D1" w:rsidP="004C67D1">
      <w:pPr>
        <w:spacing w:after="0"/>
        <w:rPr>
          <w:rFonts w:eastAsia="SimSun" w:cs="Calibri"/>
          <w:i/>
          <w:iCs/>
        </w:rPr>
      </w:pPr>
      <w:r>
        <w:rPr>
          <w:rFonts w:eastAsia="SimSun" w:cs="Calibri"/>
          <w:b/>
          <w:bCs/>
          <w:i/>
          <w:iCs/>
        </w:rPr>
        <w:t>Proposal</w:t>
      </w:r>
      <w:r w:rsidRPr="00CB6644">
        <w:rPr>
          <w:rFonts w:eastAsia="SimSun" w:cs="Calibri"/>
          <w:b/>
          <w:bCs/>
          <w:i/>
          <w:iCs/>
        </w:rPr>
        <w:t xml:space="preserve"> </w:t>
      </w:r>
      <w:r>
        <w:rPr>
          <w:rFonts w:eastAsia="SimSun" w:cs="Calibri"/>
          <w:b/>
          <w:bCs/>
          <w:i/>
          <w:iCs/>
        </w:rPr>
        <w:t>2</w:t>
      </w:r>
      <w:r w:rsidRPr="00CB6644">
        <w:rPr>
          <w:rFonts w:eastAsia="SimSun" w:cs="Calibri"/>
          <w:b/>
          <w:bCs/>
          <w:i/>
          <w:iCs/>
        </w:rPr>
        <w:t>.</w:t>
      </w:r>
      <w:r w:rsidRPr="00CB6644">
        <w:rPr>
          <w:rFonts w:eastAsia="SimSun" w:cs="Calibri"/>
          <w:i/>
          <w:iCs/>
        </w:rPr>
        <w:t xml:space="preserve"> In determining the </w:t>
      </w:r>
      <m:oMath>
        <m:r>
          <m:rPr>
            <m:sty m:val="b"/>
          </m:rPr>
          <w:rPr>
            <w:rFonts w:ascii="Cambria Math" w:eastAsia="DengXian" w:hAnsi="Cambria Math" w:cstheme="minorHAnsi"/>
            <w:szCs w:val="21"/>
            <w:lang w:val="en-US"/>
          </w:rPr>
          <m:t>∆</m:t>
        </m:r>
        <m:sSub>
          <m:sSubPr>
            <m:ctrlPr>
              <w:rPr>
                <w:rFonts w:ascii="Cambria Math" w:eastAsia="DengXian" w:hAnsi="Cambria Math" w:cstheme="minorHAnsi"/>
                <w:bCs/>
                <w:iCs/>
                <w:szCs w:val="21"/>
              </w:rPr>
            </m:ctrlPr>
          </m:sSubPr>
          <m:e>
            <m:r>
              <m:rPr>
                <m:sty m:val="p"/>
              </m:rPr>
              <w:rPr>
                <w:rFonts w:ascii="Cambria Math" w:eastAsia="DengXian" w:hAnsi="Cambria Math" w:cstheme="minorHAnsi"/>
                <w:szCs w:val="21"/>
              </w:rPr>
              <m:t>P</m:t>
            </m:r>
          </m:e>
          <m:sub>
            <m:r>
              <m:rPr>
                <m:sty m:val="p"/>
              </m:rPr>
              <w:rPr>
                <w:rFonts w:ascii="Cambria Math" w:eastAsia="DengXian" w:hAnsi="Cambria Math" w:cstheme="minorHAnsi"/>
                <w:szCs w:val="21"/>
              </w:rPr>
              <m:t>rampup</m:t>
            </m:r>
            <m:r>
              <m:rPr>
                <m:sty m:val="p"/>
              </m:rPr>
              <w:rPr>
                <w:rFonts w:ascii="Cambria Math" w:eastAsia="DengXian" w:hAnsi="Cambria Math" w:cstheme="minorHAnsi"/>
                <w:szCs w:val="21"/>
                <w:lang w:val="en-US"/>
              </w:rPr>
              <m:t>_</m:t>
            </m:r>
            <m:r>
              <m:rPr>
                <m:sty m:val="p"/>
              </m:rPr>
              <w:rPr>
                <w:rFonts w:ascii="Cambria Math" w:eastAsia="DengXian" w:hAnsi="Cambria Math" w:cstheme="minorHAnsi"/>
                <w:szCs w:val="21"/>
              </w:rPr>
              <m:t>requested</m:t>
            </m:r>
            <m:r>
              <m:rPr>
                <m:sty m:val="p"/>
              </m:rPr>
              <w:rPr>
                <w:rFonts w:ascii="Cambria Math" w:eastAsia="DengXian" w:hAnsi="Cambria Math" w:cstheme="minorHAnsi"/>
                <w:szCs w:val="21"/>
                <w:lang w:val="en-US"/>
              </w:rPr>
              <m:t>,</m:t>
            </m:r>
            <m:r>
              <m:rPr>
                <m:sty m:val="p"/>
              </m:rPr>
              <w:rPr>
                <w:rFonts w:ascii="Cambria Math" w:eastAsia="DengXian" w:hAnsi="Cambria Math" w:cstheme="minorHAnsi"/>
                <w:szCs w:val="21"/>
              </w:rPr>
              <m:t>b</m:t>
            </m:r>
            <m:r>
              <m:rPr>
                <m:sty m:val="p"/>
              </m:rPr>
              <w:rPr>
                <w:rFonts w:ascii="Cambria Math" w:eastAsia="DengXian" w:hAnsi="Cambria Math" w:cstheme="minorHAnsi"/>
                <w:szCs w:val="21"/>
                <w:lang w:val="en-US"/>
              </w:rPr>
              <m:t>,</m:t>
            </m:r>
            <m:r>
              <m:rPr>
                <m:sty m:val="p"/>
              </m:rPr>
              <w:rPr>
                <w:rFonts w:ascii="Cambria Math" w:eastAsia="DengXian" w:hAnsi="Cambria Math" w:cstheme="minorHAnsi"/>
                <w:szCs w:val="21"/>
              </w:rPr>
              <m:t>f</m:t>
            </m:r>
            <m:r>
              <m:rPr>
                <m:sty m:val="p"/>
              </m:rPr>
              <w:rPr>
                <w:rFonts w:ascii="Cambria Math" w:eastAsia="DengXian" w:hAnsi="Cambria Math" w:cstheme="minorHAnsi"/>
                <w:szCs w:val="21"/>
                <w:lang w:val="en-US"/>
              </w:rPr>
              <m:t>,</m:t>
            </m:r>
            <m:r>
              <m:rPr>
                <m:sty m:val="p"/>
              </m:rPr>
              <w:rPr>
                <w:rFonts w:ascii="Cambria Math" w:eastAsia="DengXian" w:hAnsi="Cambria Math" w:cstheme="minorHAnsi"/>
                <w:szCs w:val="21"/>
              </w:rPr>
              <m:t>c</m:t>
            </m:r>
          </m:sub>
        </m:sSub>
      </m:oMath>
      <w:r>
        <w:rPr>
          <w:rFonts w:eastAsia="SimSun" w:cstheme="minorHAnsi" w:hint="eastAsia"/>
          <w:b/>
          <w:iCs/>
          <w:szCs w:val="21"/>
          <w:lang w:val="en-US"/>
        </w:rPr>
        <w:t xml:space="preserve"> </w:t>
      </w:r>
      <w:r>
        <w:rPr>
          <w:rFonts w:eastAsia="SimSun" w:cs="Calibri"/>
          <w:i/>
          <w:iCs/>
        </w:rPr>
        <w:t xml:space="preserve">for Msg3 PUSCH transmission, in case the symbol type for Msg3 is different from the latest RO’s symbol type, consider calibrating the power ramping counter, based on </w:t>
      </w:r>
      <w:r w:rsidRPr="00297053">
        <w:rPr>
          <w:rFonts w:eastAsia="SimSun" w:cs="Calibri"/>
          <w:i/>
          <w:iCs/>
        </w:rPr>
        <w:t>power ramping step</w:t>
      </w:r>
      <w:r>
        <w:rPr>
          <w:rFonts w:eastAsia="SimSun" w:cs="Calibri"/>
          <w:i/>
          <w:iCs/>
        </w:rPr>
        <w:t>s in legacy and additional symbols.</w:t>
      </w:r>
      <w:r w:rsidRPr="00297053" w:rsidDel="00FF699B">
        <w:rPr>
          <w:rFonts w:eastAsia="SimSun" w:cs="Calibri"/>
          <w:i/>
          <w:iCs/>
        </w:rPr>
        <w:t xml:space="preserve"> </w:t>
      </w:r>
    </w:p>
    <w:p w14:paraId="19FDAB05" w14:textId="77777777" w:rsidR="0095500A" w:rsidRPr="0024770C" w:rsidRDefault="0095500A" w:rsidP="004C67D1">
      <w:pPr>
        <w:spacing w:after="0"/>
        <w:rPr>
          <w:rFonts w:eastAsia="SimSun" w:cs="Calibri"/>
          <w:i/>
          <w:iCs/>
        </w:rPr>
      </w:pPr>
    </w:p>
    <w:p w14:paraId="34B46196" w14:textId="62FF7ECC" w:rsidR="00B66917" w:rsidRPr="00A34366" w:rsidRDefault="007A3D8D" w:rsidP="0086012F">
      <w:pPr>
        <w:rPr>
          <w:highlight w:val="darkGray"/>
        </w:rPr>
      </w:pPr>
      <w:r w:rsidRPr="007A3D8D">
        <w:rPr>
          <w:highlight w:val="darkGray"/>
        </w:rPr>
        <w:t>[</w:t>
      </w:r>
      <w:r w:rsidR="001E247B" w:rsidRPr="007A3D8D">
        <w:rPr>
          <w:highlight w:val="darkGray"/>
        </w:rPr>
        <w:t>2.</w:t>
      </w:r>
      <w:r w:rsidR="00871076">
        <w:rPr>
          <w:highlight w:val="darkGray"/>
        </w:rPr>
        <w:t>3</w:t>
      </w:r>
      <w:r w:rsidR="001E247B" w:rsidRPr="007A3D8D">
        <w:rPr>
          <w:highlight w:val="darkGray"/>
        </w:rPr>
        <w:t>.</w:t>
      </w:r>
      <w:r w:rsidR="00C2502E">
        <w:rPr>
          <w:highlight w:val="darkGray"/>
        </w:rPr>
        <w:t>2</w:t>
      </w:r>
      <w:r w:rsidR="00B66917">
        <w:rPr>
          <w:highlight w:val="darkGray"/>
        </w:rPr>
        <w:t xml:space="preserve"> </w:t>
      </w:r>
      <w:r w:rsidR="00A34366" w:rsidRPr="00A34366">
        <w:rPr>
          <w:highlight w:val="darkGray"/>
        </w:rPr>
        <w:t>Mask index indication in additional-ROs</w:t>
      </w:r>
      <w:r w:rsidR="00B66917" w:rsidRPr="00A34366">
        <w:rPr>
          <w:highlight w:val="darkGray"/>
        </w:rPr>
        <w:t>]</w:t>
      </w:r>
    </w:p>
    <w:p w14:paraId="0B15179F" w14:textId="26A5FC68" w:rsidR="00B81239" w:rsidRDefault="00B81239" w:rsidP="00B81239">
      <w:pPr>
        <w:rPr>
          <w:i/>
          <w:iCs/>
        </w:rPr>
      </w:pPr>
      <w:r w:rsidRPr="00B76077">
        <w:rPr>
          <w:b/>
          <w:bCs/>
          <w:i/>
          <w:iCs/>
        </w:rPr>
        <w:t xml:space="preserve">Observation </w:t>
      </w:r>
      <w:r w:rsidR="00A34366">
        <w:rPr>
          <w:b/>
          <w:bCs/>
          <w:i/>
          <w:iCs/>
        </w:rPr>
        <w:t>2</w:t>
      </w:r>
      <w:r w:rsidRPr="00B76077">
        <w:rPr>
          <w:b/>
          <w:bCs/>
          <w:i/>
          <w:iCs/>
        </w:rPr>
        <w:t xml:space="preserve">. </w:t>
      </w:r>
      <w:r>
        <w:rPr>
          <w:i/>
          <w:iCs/>
        </w:rPr>
        <w:t>The mask index specific to additional-ROs can be used for configuring limitations on selecting ROs based on different conditions, such as PRACH UL power</w:t>
      </w:r>
      <w:r w:rsidRPr="005F7637">
        <w:rPr>
          <w:i/>
          <w:iCs/>
        </w:rPr>
        <w:t>.</w:t>
      </w:r>
    </w:p>
    <w:p w14:paraId="05409DDB" w14:textId="48D0EFDB" w:rsidR="00D85B60" w:rsidRDefault="00D85B60" w:rsidP="00D85B60">
      <w:pPr>
        <w:rPr>
          <w:i/>
          <w:iCs/>
        </w:rPr>
      </w:pPr>
      <w:r w:rsidRPr="00B50C85">
        <w:rPr>
          <w:b/>
          <w:bCs/>
          <w:i/>
          <w:iCs/>
        </w:rPr>
        <w:t xml:space="preserve">Observation </w:t>
      </w:r>
      <w:r w:rsidR="00A34366">
        <w:rPr>
          <w:b/>
          <w:bCs/>
          <w:i/>
          <w:iCs/>
        </w:rPr>
        <w:t>3</w:t>
      </w:r>
      <w:r w:rsidRPr="00B50C85">
        <w:rPr>
          <w:b/>
          <w:bCs/>
          <w:i/>
          <w:iCs/>
        </w:rPr>
        <w:t xml:space="preserve">. </w:t>
      </w:r>
      <w:r>
        <w:rPr>
          <w:i/>
          <w:iCs/>
        </w:rPr>
        <w:t>Performance of received PDSCH signal in an SBFD slot is impacted by the location of a RO within the UL sub-band</w:t>
      </w:r>
      <w:r w:rsidRPr="00393CE7">
        <w:rPr>
          <w:i/>
          <w:iCs/>
        </w:rPr>
        <w:t>.</w:t>
      </w:r>
      <w:r>
        <w:rPr>
          <w:i/>
          <w:iCs/>
        </w:rPr>
        <w:t xml:space="preserve"> The closer the RO is to the edge of the UL sub-band, the greater the degradation, in terms of BLER, to the PDSCH signal in the DL sub-band.</w:t>
      </w:r>
    </w:p>
    <w:p w14:paraId="3004FE41" w14:textId="128E88BE" w:rsidR="00B66917" w:rsidRDefault="00B66917" w:rsidP="00B66917">
      <w:pPr>
        <w:rPr>
          <w:b/>
          <w:bCs/>
          <w:i/>
          <w:iCs/>
        </w:rPr>
      </w:pPr>
      <w:r w:rsidRPr="00B50C85">
        <w:rPr>
          <w:b/>
          <w:bCs/>
          <w:i/>
          <w:iCs/>
        </w:rPr>
        <w:t xml:space="preserve">Observation </w:t>
      </w:r>
      <w:r w:rsidR="00A34366">
        <w:rPr>
          <w:b/>
          <w:bCs/>
          <w:i/>
          <w:iCs/>
        </w:rPr>
        <w:t>4</w:t>
      </w:r>
      <w:r w:rsidRPr="00B50C85">
        <w:rPr>
          <w:b/>
          <w:bCs/>
          <w:i/>
          <w:iCs/>
        </w:rPr>
        <w:t xml:space="preserve">. </w:t>
      </w:r>
      <w:r w:rsidRPr="00393CE7">
        <w:rPr>
          <w:i/>
          <w:iCs/>
        </w:rPr>
        <w:t>SBFD</w:t>
      </w:r>
      <w:r>
        <w:rPr>
          <w:i/>
          <w:iCs/>
        </w:rPr>
        <w:t>-aware</w:t>
      </w:r>
      <w:r w:rsidRPr="00393CE7">
        <w:rPr>
          <w:i/>
          <w:iCs/>
        </w:rPr>
        <w:t xml:space="preserve"> UEs </w:t>
      </w:r>
      <w:r>
        <w:rPr>
          <w:i/>
          <w:iCs/>
        </w:rPr>
        <w:t>may need to fallback to use legacy-ROs, for example due to PRACH power limitations in FDM-ed additional-ROs in SBFD symbols</w:t>
      </w:r>
      <w:r w:rsidRPr="00393CE7">
        <w:rPr>
          <w:i/>
          <w:iCs/>
        </w:rPr>
        <w:t>.</w:t>
      </w:r>
    </w:p>
    <w:p w14:paraId="136E025C" w14:textId="19C82E7E" w:rsidR="00B81239" w:rsidRDefault="00B81239" w:rsidP="00B65A97">
      <w:pPr>
        <w:rPr>
          <w:i/>
          <w:iCs/>
        </w:rPr>
      </w:pPr>
      <w:r>
        <w:rPr>
          <w:b/>
          <w:bCs/>
          <w:i/>
          <w:iCs/>
        </w:rPr>
        <w:t xml:space="preserve">Proposal </w:t>
      </w:r>
      <w:r w:rsidR="00871076">
        <w:rPr>
          <w:b/>
          <w:bCs/>
          <w:i/>
          <w:iCs/>
        </w:rPr>
        <w:t>3</w:t>
      </w:r>
      <w:r w:rsidRPr="00775BD2">
        <w:rPr>
          <w:b/>
          <w:bCs/>
          <w:i/>
          <w:iCs/>
        </w:rPr>
        <w:t xml:space="preserve">. </w:t>
      </w:r>
      <w:r w:rsidR="00871076" w:rsidRPr="00871076">
        <w:rPr>
          <w:i/>
          <w:iCs/>
        </w:rPr>
        <w:t>With</w:t>
      </w:r>
      <w:r>
        <w:rPr>
          <w:i/>
          <w:iCs/>
        </w:rPr>
        <w:t xml:space="preserve"> separate </w:t>
      </w:r>
      <w:r w:rsidRPr="00775BD2">
        <w:rPr>
          <w:i/>
          <w:iCs/>
        </w:rPr>
        <w:t xml:space="preserve">PRACH </w:t>
      </w:r>
      <w:r>
        <w:rPr>
          <w:i/>
          <w:iCs/>
        </w:rPr>
        <w:t>mask index indications for additional ROs and legacy ROs, support indicating limitations on using the FDM-ed ROs in association with PRACH UL power thresholds.</w:t>
      </w:r>
    </w:p>
    <w:p w14:paraId="4A9AC3AD" w14:textId="2FAC5FA2" w:rsidR="00B66917" w:rsidRDefault="00B66917" w:rsidP="00B66917">
      <w:pPr>
        <w:rPr>
          <w:i/>
          <w:iCs/>
        </w:rPr>
      </w:pPr>
      <w:r>
        <w:rPr>
          <w:b/>
          <w:bCs/>
          <w:i/>
          <w:iCs/>
        </w:rPr>
        <w:t xml:space="preserve">Proposal </w:t>
      </w:r>
      <w:r w:rsidR="00871076">
        <w:rPr>
          <w:b/>
          <w:bCs/>
          <w:i/>
          <w:iCs/>
        </w:rPr>
        <w:t>4</w:t>
      </w:r>
      <w:r w:rsidRPr="00B50C85">
        <w:rPr>
          <w:b/>
          <w:bCs/>
          <w:i/>
          <w:iCs/>
        </w:rPr>
        <w:t xml:space="preserve">. </w:t>
      </w:r>
      <w:r w:rsidRPr="004B6A52">
        <w:rPr>
          <w:i/>
          <w:iCs/>
        </w:rPr>
        <w:t xml:space="preserve">For SBFD-aware UEs </w:t>
      </w:r>
      <w:r>
        <w:rPr>
          <w:i/>
          <w:iCs/>
        </w:rPr>
        <w:t xml:space="preserve">support </w:t>
      </w:r>
      <w:r w:rsidRPr="004B6A52">
        <w:rPr>
          <w:i/>
          <w:iCs/>
        </w:rPr>
        <w:t xml:space="preserve">additional condition(s) for RO </w:t>
      </w:r>
      <w:r>
        <w:rPr>
          <w:i/>
          <w:iCs/>
        </w:rPr>
        <w:t>selection in FDM-ed ROs in SBFD symbols</w:t>
      </w:r>
      <w:r w:rsidRPr="00393CE7">
        <w:rPr>
          <w:i/>
          <w:iCs/>
        </w:rPr>
        <w:t>.</w:t>
      </w:r>
    </w:p>
    <w:p w14:paraId="3801EE8D" w14:textId="02DD84C0" w:rsidR="00B81239" w:rsidRDefault="00B81239" w:rsidP="00B66917">
      <w:pPr>
        <w:rPr>
          <w:highlight w:val="darkGray"/>
        </w:rPr>
      </w:pPr>
      <w:r>
        <w:rPr>
          <w:highlight w:val="darkGray"/>
        </w:rPr>
        <w:t>[</w:t>
      </w:r>
      <w:r w:rsidRPr="00B65A97">
        <w:rPr>
          <w:highlight w:val="darkGray"/>
        </w:rPr>
        <w:t>2.</w:t>
      </w:r>
      <w:r w:rsidR="00B07014">
        <w:rPr>
          <w:highlight w:val="darkGray"/>
        </w:rPr>
        <w:t>3</w:t>
      </w:r>
      <w:r w:rsidRPr="00B65A97">
        <w:rPr>
          <w:highlight w:val="darkGray"/>
        </w:rPr>
        <w:t>.</w:t>
      </w:r>
      <w:r w:rsidR="00D94209">
        <w:rPr>
          <w:highlight w:val="darkGray"/>
        </w:rPr>
        <w:t>3</w:t>
      </w:r>
      <w:r w:rsidRPr="00B65A97">
        <w:rPr>
          <w:highlight w:val="darkGray"/>
        </w:rPr>
        <w:tab/>
        <w:t>UL Power Control Parameters</w:t>
      </w:r>
      <w:r>
        <w:rPr>
          <w:highlight w:val="darkGray"/>
        </w:rPr>
        <w:t>]</w:t>
      </w:r>
    </w:p>
    <w:p w14:paraId="6F56555C" w14:textId="073A6463" w:rsidR="00D94209" w:rsidRPr="00DC2485" w:rsidRDefault="00D94209" w:rsidP="00D94209">
      <w:pPr>
        <w:rPr>
          <w:i/>
          <w:iCs/>
        </w:rPr>
      </w:pPr>
      <w:r>
        <w:rPr>
          <w:b/>
          <w:bCs/>
          <w:i/>
          <w:iCs/>
        </w:rPr>
        <w:t xml:space="preserve">Proposal </w:t>
      </w:r>
      <w:r w:rsidR="00871076">
        <w:rPr>
          <w:b/>
          <w:bCs/>
          <w:i/>
          <w:iCs/>
        </w:rPr>
        <w:t>5</w:t>
      </w:r>
      <w:r w:rsidRPr="00B50C85">
        <w:rPr>
          <w:b/>
          <w:bCs/>
          <w:i/>
          <w:iCs/>
        </w:rPr>
        <w:t xml:space="preserve">. </w:t>
      </w:r>
      <w:r w:rsidRPr="00DC2485">
        <w:rPr>
          <w:i/>
          <w:iCs/>
        </w:rPr>
        <w:t>Support configuring different PRACH power control parameters</w:t>
      </w:r>
      <w:r>
        <w:rPr>
          <w:i/>
          <w:iCs/>
        </w:rPr>
        <w:t xml:space="preserve"> i</w:t>
      </w:r>
      <w:r w:rsidRPr="0032538C">
        <w:rPr>
          <w:i/>
          <w:iCs/>
        </w:rPr>
        <w:t>n addition to</w:t>
      </w:r>
      <w:r>
        <w:rPr>
          <w:b/>
          <w:bCs/>
          <w:i/>
          <w:iCs/>
        </w:rPr>
        <w:t xml:space="preserve"> </w:t>
      </w:r>
      <w:r w:rsidRPr="00CF5F10">
        <w:rPr>
          <w:i/>
          <w:iCs/>
        </w:rPr>
        <w:t>preambleReceivedTargetPower</w:t>
      </w:r>
      <w:r w:rsidR="00A34366">
        <w:rPr>
          <w:rFonts w:cs="Arial"/>
          <w:i/>
          <w:iCs/>
          <w:lang w:eastAsia="x-none"/>
        </w:rPr>
        <w:t>,</w:t>
      </w:r>
      <w:r>
        <w:rPr>
          <w:i/>
          <w:iCs/>
        </w:rPr>
        <w:t xml:space="preserve"> including </w:t>
      </w:r>
      <w:r w:rsidRPr="00CF5F10">
        <w:rPr>
          <w:i/>
          <w:iCs/>
        </w:rPr>
        <w:t>preambleTransMax</w:t>
      </w:r>
      <w:r>
        <w:rPr>
          <w:i/>
          <w:iCs/>
        </w:rPr>
        <w:t xml:space="preserve"> and PcMax, </w:t>
      </w:r>
      <w:r w:rsidRPr="00DC2485">
        <w:rPr>
          <w:i/>
          <w:iCs/>
        </w:rPr>
        <w:t xml:space="preserve">for </w:t>
      </w:r>
      <w:r>
        <w:rPr>
          <w:i/>
          <w:iCs/>
        </w:rPr>
        <w:t>PRACH transmission in legacy-ROs</w:t>
      </w:r>
      <w:r w:rsidRPr="00DC2485">
        <w:rPr>
          <w:i/>
          <w:iCs/>
        </w:rPr>
        <w:t xml:space="preserve"> and </w:t>
      </w:r>
      <w:r>
        <w:rPr>
          <w:i/>
          <w:iCs/>
        </w:rPr>
        <w:t>additional-</w:t>
      </w:r>
      <w:r w:rsidRPr="00DC2485">
        <w:rPr>
          <w:i/>
          <w:iCs/>
        </w:rPr>
        <w:t>ROs</w:t>
      </w:r>
      <w:r>
        <w:rPr>
          <w:i/>
          <w:iCs/>
        </w:rPr>
        <w:t>.</w:t>
      </w:r>
    </w:p>
    <w:p w14:paraId="59042B37" w14:textId="7129694E" w:rsidR="001E247B" w:rsidRPr="007A3D8D" w:rsidRDefault="007A3D8D" w:rsidP="001E247B">
      <w:r w:rsidRPr="007A3D8D">
        <w:rPr>
          <w:highlight w:val="darkGray"/>
        </w:rPr>
        <w:t>[</w:t>
      </w:r>
      <w:r w:rsidR="001E247B" w:rsidRPr="007A3D8D">
        <w:rPr>
          <w:highlight w:val="darkGray"/>
        </w:rPr>
        <w:t>2.</w:t>
      </w:r>
      <w:r w:rsidR="00B07014">
        <w:rPr>
          <w:highlight w:val="darkGray"/>
        </w:rPr>
        <w:t>3</w:t>
      </w:r>
      <w:r w:rsidR="001E247B" w:rsidRPr="007A3D8D">
        <w:rPr>
          <w:highlight w:val="darkGray"/>
        </w:rPr>
        <w:t>.</w:t>
      </w:r>
      <w:r w:rsidR="00B07014">
        <w:rPr>
          <w:highlight w:val="darkGray"/>
        </w:rPr>
        <w:t>4</w:t>
      </w:r>
      <w:r w:rsidR="00595EAB" w:rsidRPr="007A3D8D">
        <w:rPr>
          <w:highlight w:val="darkGray"/>
        </w:rPr>
        <w:t xml:space="preserve"> </w:t>
      </w:r>
      <w:r w:rsidR="00690465">
        <w:rPr>
          <w:highlight w:val="darkGray"/>
        </w:rPr>
        <w:t xml:space="preserve">Early </w:t>
      </w:r>
      <w:r w:rsidR="001E247B" w:rsidRPr="007A3D8D">
        <w:rPr>
          <w:highlight w:val="darkGray"/>
        </w:rPr>
        <w:t>Indication of support for SBFD</w:t>
      </w:r>
      <w:r w:rsidRPr="007A3D8D">
        <w:rPr>
          <w:highlight w:val="darkGray"/>
        </w:rPr>
        <w:t>]</w:t>
      </w:r>
    </w:p>
    <w:p w14:paraId="63ACACB0" w14:textId="238D4FB2" w:rsidR="00690465" w:rsidRPr="007C0DCF" w:rsidRDefault="001E247B" w:rsidP="001E247B">
      <w:pPr>
        <w:rPr>
          <w:rFonts w:cs="Arial"/>
          <w:i/>
          <w:iCs/>
        </w:rPr>
      </w:pPr>
      <w:r w:rsidRPr="007C0DCF">
        <w:rPr>
          <w:rFonts w:cs="Arial"/>
          <w:b/>
          <w:bCs/>
          <w:i/>
          <w:iCs/>
        </w:rPr>
        <w:t xml:space="preserve">Observation </w:t>
      </w:r>
      <w:r w:rsidR="00A34366">
        <w:rPr>
          <w:rFonts w:cs="Arial"/>
          <w:b/>
          <w:bCs/>
          <w:i/>
          <w:iCs/>
        </w:rPr>
        <w:t>5</w:t>
      </w:r>
      <w:r w:rsidRPr="007C0DCF">
        <w:rPr>
          <w:rFonts w:cs="Arial"/>
          <w:b/>
          <w:bCs/>
          <w:i/>
          <w:iCs/>
        </w:rPr>
        <w:t>.</w:t>
      </w:r>
      <w:r w:rsidRPr="007C0DCF">
        <w:rPr>
          <w:rFonts w:cs="Arial"/>
          <w:i/>
          <w:iCs/>
        </w:rPr>
        <w:t xml:space="preserve"> During </w:t>
      </w:r>
      <w:r>
        <w:rPr>
          <w:rFonts w:cs="Arial"/>
          <w:i/>
          <w:iCs/>
        </w:rPr>
        <w:t>random access procedure</w:t>
      </w:r>
      <w:r w:rsidRPr="007C0DCF">
        <w:rPr>
          <w:rFonts w:cs="Arial"/>
          <w:i/>
          <w:iCs/>
        </w:rPr>
        <w:t>, the SBFD</w:t>
      </w:r>
      <w:r>
        <w:rPr>
          <w:rFonts w:cs="Arial"/>
          <w:i/>
          <w:iCs/>
        </w:rPr>
        <w:t>-aware</w:t>
      </w:r>
      <w:r w:rsidRPr="007C0DCF">
        <w:rPr>
          <w:rFonts w:cs="Arial"/>
          <w:i/>
          <w:iCs/>
        </w:rPr>
        <w:t xml:space="preserve"> UE </w:t>
      </w:r>
      <w:r>
        <w:rPr>
          <w:rFonts w:cs="Arial"/>
          <w:i/>
          <w:iCs/>
        </w:rPr>
        <w:t xml:space="preserve">can indicate its capability and support for SBFD operation </w:t>
      </w:r>
      <w:r w:rsidR="008C01AB">
        <w:rPr>
          <w:rFonts w:cs="Arial"/>
          <w:i/>
          <w:iCs/>
        </w:rPr>
        <w:t>via Msg3</w:t>
      </w:r>
      <w:r>
        <w:rPr>
          <w:rFonts w:cs="Arial"/>
          <w:i/>
          <w:iCs/>
        </w:rPr>
        <w:t>.</w:t>
      </w:r>
    </w:p>
    <w:p w14:paraId="369794AD" w14:textId="5CB9D217" w:rsidR="001E247B" w:rsidRDefault="001E247B" w:rsidP="001E247B">
      <w:pPr>
        <w:rPr>
          <w:rFonts w:cs="Arial"/>
          <w:i/>
          <w:iCs/>
        </w:rPr>
      </w:pPr>
      <w:r w:rsidRPr="00793924">
        <w:rPr>
          <w:rFonts w:cs="Arial"/>
          <w:b/>
          <w:bCs/>
          <w:i/>
          <w:iCs/>
        </w:rPr>
        <w:t xml:space="preserve">Proposal </w:t>
      </w:r>
      <w:r w:rsidR="00B07014">
        <w:rPr>
          <w:rFonts w:cs="Arial"/>
          <w:b/>
          <w:bCs/>
          <w:i/>
          <w:iCs/>
        </w:rPr>
        <w:t>6</w:t>
      </w:r>
      <w:r w:rsidRPr="00793924">
        <w:rPr>
          <w:rFonts w:cs="Arial"/>
          <w:b/>
          <w:bCs/>
          <w:i/>
          <w:iCs/>
        </w:rPr>
        <w:t>.</w:t>
      </w:r>
      <w:r w:rsidRPr="00793924">
        <w:rPr>
          <w:rFonts w:cs="Arial"/>
          <w:i/>
          <w:iCs/>
        </w:rPr>
        <w:t xml:space="preserve"> </w:t>
      </w:r>
      <w:r>
        <w:rPr>
          <w:rFonts w:cs="Arial"/>
          <w:i/>
          <w:iCs/>
        </w:rPr>
        <w:t xml:space="preserve">Support </w:t>
      </w:r>
      <w:r w:rsidR="00690465">
        <w:rPr>
          <w:rFonts w:cs="Arial"/>
          <w:i/>
          <w:iCs/>
        </w:rPr>
        <w:t xml:space="preserve">early indication for </w:t>
      </w:r>
      <w:r>
        <w:rPr>
          <w:rFonts w:cs="Arial"/>
          <w:i/>
          <w:iCs/>
        </w:rPr>
        <w:t xml:space="preserve">SBFD-aware UE </w:t>
      </w:r>
      <w:r w:rsidR="00690465">
        <w:rPr>
          <w:rFonts w:cs="Arial"/>
          <w:i/>
          <w:iCs/>
        </w:rPr>
        <w:t xml:space="preserve">in RRC-Idle/Inactive modes to indicate UE’s </w:t>
      </w:r>
      <w:r>
        <w:rPr>
          <w:rFonts w:cs="Arial"/>
          <w:i/>
          <w:iCs/>
        </w:rPr>
        <w:t xml:space="preserve"> support of SBFD operation as part of random-access, for example, via</w:t>
      </w:r>
    </w:p>
    <w:p w14:paraId="41C8B26D" w14:textId="7A61D832" w:rsidR="00B578DF" w:rsidRPr="00B65A97" w:rsidRDefault="001E247B" w:rsidP="00B578DF">
      <w:pPr>
        <w:pStyle w:val="ListParagraph"/>
        <w:numPr>
          <w:ilvl w:val="0"/>
          <w:numId w:val="24"/>
        </w:numPr>
        <w:rPr>
          <w:rFonts w:ascii="Arial" w:hAnsi="Arial" w:cs="Arial"/>
          <w:i/>
          <w:iCs/>
          <w:sz w:val="20"/>
          <w:szCs w:val="20"/>
        </w:rPr>
      </w:pPr>
      <w:r w:rsidRPr="001E247B">
        <w:rPr>
          <w:rFonts w:ascii="Arial" w:hAnsi="Arial" w:cs="Arial"/>
          <w:i/>
          <w:iCs/>
          <w:sz w:val="20"/>
          <w:szCs w:val="20"/>
        </w:rPr>
        <w:lastRenderedPageBreak/>
        <w:t xml:space="preserve">Indication as part of Msg3. </w:t>
      </w:r>
    </w:p>
    <w:p w14:paraId="21BDBDEB" w14:textId="31F09566" w:rsidR="001E247B" w:rsidRPr="007A3D8D" w:rsidRDefault="007A3D8D" w:rsidP="0038301A">
      <w:pPr>
        <w:rPr>
          <w:rFonts w:cs="Arial"/>
        </w:rPr>
      </w:pPr>
      <w:r w:rsidRPr="007A3D8D">
        <w:rPr>
          <w:rFonts w:cs="Arial"/>
          <w:highlight w:val="darkGray"/>
        </w:rPr>
        <w:t>[</w:t>
      </w:r>
      <w:r w:rsidR="001E247B" w:rsidRPr="007A3D8D">
        <w:rPr>
          <w:rFonts w:cs="Arial"/>
          <w:highlight w:val="darkGray"/>
        </w:rPr>
        <w:t xml:space="preserve">2.4 </w:t>
      </w:r>
      <w:r w:rsidR="00036398">
        <w:rPr>
          <w:rFonts w:cs="Arial"/>
          <w:highlight w:val="darkGray"/>
        </w:rPr>
        <w:t>P</w:t>
      </w:r>
      <w:r w:rsidR="001E247B" w:rsidRPr="007A3D8D">
        <w:rPr>
          <w:rFonts w:cs="Arial"/>
          <w:highlight w:val="darkGray"/>
        </w:rPr>
        <w:t>erformance analysis for repetition based PRACH transmissions across SBFD symbols</w:t>
      </w:r>
      <w:r w:rsidRPr="007A3D8D">
        <w:rPr>
          <w:rFonts w:cs="Arial"/>
          <w:highlight w:val="darkGray"/>
        </w:rPr>
        <w:t>]</w:t>
      </w:r>
    </w:p>
    <w:p w14:paraId="4500B2CC" w14:textId="31C7EA86" w:rsidR="00DB0ED7" w:rsidRDefault="00DB0ED7" w:rsidP="00DB0ED7">
      <w:pPr>
        <w:rPr>
          <w:rFonts w:cs="Arial"/>
          <w:i/>
          <w:iCs/>
        </w:rPr>
      </w:pPr>
      <w:r w:rsidRPr="001E247B">
        <w:rPr>
          <w:rFonts w:cs="Arial"/>
          <w:b/>
          <w:bCs/>
          <w:i/>
          <w:iCs/>
        </w:rPr>
        <w:t xml:space="preserve">Observation </w:t>
      </w:r>
      <w:r w:rsidR="00B07014">
        <w:rPr>
          <w:rFonts w:cs="Arial"/>
          <w:b/>
          <w:bCs/>
          <w:i/>
          <w:iCs/>
        </w:rPr>
        <w:t>6</w:t>
      </w:r>
      <w:r w:rsidRPr="001E247B">
        <w:rPr>
          <w:rFonts w:cs="Arial"/>
          <w:b/>
          <w:bCs/>
          <w:i/>
          <w:iCs/>
        </w:rPr>
        <w:t>.</w:t>
      </w:r>
      <w:r w:rsidRPr="001E247B">
        <w:rPr>
          <w:rFonts w:cs="Arial"/>
          <w:i/>
          <w:iCs/>
        </w:rPr>
        <w:t xml:space="preserve"> PRACH preamble repetition in SBFD symbols enhances RACH detection performance</w:t>
      </w:r>
      <w:r>
        <w:rPr>
          <w:rFonts w:cs="Arial"/>
          <w:i/>
          <w:iCs/>
        </w:rPr>
        <w:t xml:space="preserve"> </w:t>
      </w:r>
      <w:r w:rsidRPr="001E247B">
        <w:rPr>
          <w:rFonts w:cs="Arial"/>
          <w:i/>
          <w:iCs/>
        </w:rPr>
        <w:t xml:space="preserve">in both contention-based and contention-free RACH </w:t>
      </w:r>
      <w:r>
        <w:rPr>
          <w:rFonts w:cs="Arial"/>
          <w:i/>
          <w:iCs/>
        </w:rPr>
        <w:t xml:space="preserve">occasions, where the </w:t>
      </w:r>
      <w:r w:rsidRPr="001E247B">
        <w:rPr>
          <w:rFonts w:cs="Arial"/>
          <w:i/>
          <w:iCs/>
        </w:rPr>
        <w:t>RACH detection performance improves as the number of PRACH repetition occasions increases</w:t>
      </w:r>
      <w:r>
        <w:rPr>
          <w:rFonts w:cs="Arial"/>
          <w:i/>
          <w:iCs/>
        </w:rPr>
        <w:t>.</w:t>
      </w:r>
    </w:p>
    <w:p w14:paraId="46D8283B" w14:textId="1DADE9C8" w:rsidR="00DB0ED7" w:rsidRPr="00E17F7F" w:rsidRDefault="00DB0ED7" w:rsidP="00DB0ED7">
      <w:pPr>
        <w:rPr>
          <w:b/>
          <w:bCs/>
          <w:i/>
          <w:iCs/>
        </w:rPr>
      </w:pPr>
      <w:r w:rsidRPr="00DC2485">
        <w:rPr>
          <w:b/>
          <w:bCs/>
          <w:i/>
          <w:iCs/>
        </w:rPr>
        <w:t xml:space="preserve">Proposal </w:t>
      </w:r>
      <w:r w:rsidR="00B07014">
        <w:rPr>
          <w:b/>
          <w:bCs/>
          <w:i/>
          <w:iCs/>
        </w:rPr>
        <w:t>7</w:t>
      </w:r>
      <w:r w:rsidRPr="00DC2485">
        <w:rPr>
          <w:b/>
          <w:bCs/>
          <w:i/>
          <w:iCs/>
        </w:rPr>
        <w:t>.</w:t>
      </w:r>
      <w:r w:rsidRPr="00DC2485">
        <w:rPr>
          <w:i/>
          <w:iCs/>
        </w:rPr>
        <w:t xml:space="preserve"> Support </w:t>
      </w:r>
      <w:r w:rsidRPr="00DC2485">
        <w:rPr>
          <w:rFonts w:cs="Arial"/>
          <w:i/>
          <w:iCs/>
          <w:lang w:eastAsia="x-none"/>
        </w:rPr>
        <w:t xml:space="preserve">PRACH repetition </w:t>
      </w:r>
      <w:r>
        <w:rPr>
          <w:rFonts w:cs="Arial"/>
          <w:i/>
          <w:iCs/>
          <w:lang w:eastAsia="x-none"/>
        </w:rPr>
        <w:t>in</w:t>
      </w:r>
      <w:r w:rsidRPr="00DC2485">
        <w:rPr>
          <w:rFonts w:cs="Arial"/>
          <w:i/>
          <w:iCs/>
          <w:lang w:eastAsia="x-none"/>
        </w:rPr>
        <w:t xml:space="preserve"> SBFD symbols</w:t>
      </w:r>
      <w:r>
        <w:rPr>
          <w:rFonts w:cs="Arial"/>
          <w:i/>
          <w:iCs/>
          <w:lang w:eastAsia="x-none"/>
        </w:rPr>
        <w:t xml:space="preserve">, </w:t>
      </w:r>
      <w:r>
        <w:rPr>
          <w:rFonts w:cs="Arial"/>
          <w:i/>
          <w:iCs/>
        </w:rPr>
        <w:t>for</w:t>
      </w:r>
      <w:r w:rsidRPr="001E247B">
        <w:rPr>
          <w:rFonts w:cs="Arial"/>
          <w:i/>
          <w:iCs/>
        </w:rPr>
        <w:t xml:space="preserve"> both contention-based and contention-free RACH </w:t>
      </w:r>
      <w:r>
        <w:rPr>
          <w:rFonts w:cs="Arial"/>
          <w:i/>
          <w:iCs/>
        </w:rPr>
        <w:t>occasions</w:t>
      </w:r>
      <w:r w:rsidRPr="001E247B">
        <w:rPr>
          <w:rFonts w:cs="Arial"/>
          <w:i/>
          <w:iCs/>
        </w:rPr>
        <w:t>.</w:t>
      </w:r>
    </w:p>
    <w:p w14:paraId="377E0382" w14:textId="6D5EC27B" w:rsidR="00214E6A" w:rsidRPr="00793924" w:rsidRDefault="00214E6A" w:rsidP="00214E6A">
      <w:pPr>
        <w:pStyle w:val="Heading1"/>
      </w:pPr>
      <w:r w:rsidRPr="00793924">
        <w:t>References</w:t>
      </w:r>
    </w:p>
    <w:p w14:paraId="2C441D99" w14:textId="22AD50BD" w:rsidR="00784EA2" w:rsidRPr="000D449D" w:rsidRDefault="00784EA2" w:rsidP="00784EA2">
      <w:pPr>
        <w:pStyle w:val="Reference"/>
      </w:pPr>
      <w:r w:rsidRPr="00793924">
        <w:t>RP-</w:t>
      </w:r>
      <w:r w:rsidR="007703FB" w:rsidRPr="00793924">
        <w:t>2</w:t>
      </w:r>
      <w:r w:rsidR="007703FB">
        <w:t>41614</w:t>
      </w:r>
      <w:r w:rsidRPr="00793924">
        <w:t>, “</w:t>
      </w:r>
      <w:r w:rsidR="005C03D5">
        <w:t xml:space="preserve">Revised </w:t>
      </w:r>
      <w:r w:rsidRPr="00CF7E80">
        <w:t>WID: Evolution of NR duplex operation: Sub-band full duplex (SBFD)</w:t>
      </w:r>
      <w:r w:rsidRPr="00793924">
        <w:t xml:space="preserve">”, </w:t>
      </w:r>
      <w:r>
        <w:t>Huawei</w:t>
      </w:r>
      <w:r w:rsidRPr="00793924">
        <w:t>.</w:t>
      </w:r>
    </w:p>
    <w:p w14:paraId="79D00D80" w14:textId="181B787B" w:rsidR="00EE53F7" w:rsidRPr="00723BB2" w:rsidRDefault="00EE53F7" w:rsidP="00F36070">
      <w:pPr>
        <w:pStyle w:val="Reference"/>
      </w:pPr>
      <w:r w:rsidRPr="00EE53F7">
        <w:rPr>
          <w:rFonts w:eastAsia="SimSun"/>
        </w:rPr>
        <w:t>“Report of 3GPP TSG RAN WG1 #11</w:t>
      </w:r>
      <w:r w:rsidR="00A41242">
        <w:rPr>
          <w:rFonts w:eastAsia="SimSun"/>
        </w:rPr>
        <w:t>7</w:t>
      </w:r>
      <w:r w:rsidRPr="00EE53F7">
        <w:rPr>
          <w:rFonts w:eastAsia="SimSun"/>
        </w:rPr>
        <w:t>”, 3GPP RAN1 Meeting #11</w:t>
      </w:r>
      <w:r w:rsidR="00A41242">
        <w:rPr>
          <w:rFonts w:eastAsia="SimSun"/>
        </w:rPr>
        <w:t>7</w:t>
      </w:r>
      <w:r w:rsidRPr="00EE53F7">
        <w:rPr>
          <w:rFonts w:eastAsia="SimSun"/>
        </w:rPr>
        <w:t xml:space="preserve">, </w:t>
      </w:r>
      <w:r w:rsidR="00A41242">
        <w:rPr>
          <w:rFonts w:eastAsia="SimSun"/>
        </w:rPr>
        <w:t>May</w:t>
      </w:r>
      <w:r w:rsidRPr="00EE53F7">
        <w:rPr>
          <w:rFonts w:eastAsia="SimSun"/>
        </w:rPr>
        <w:t>, 2024</w:t>
      </w:r>
    </w:p>
    <w:p w14:paraId="3ED23EA1" w14:textId="541FDFC4" w:rsidR="00DE2CB2" w:rsidRPr="00B65A97" w:rsidRDefault="00DE2CB2" w:rsidP="00F36070">
      <w:pPr>
        <w:pStyle w:val="Reference"/>
      </w:pPr>
      <w:r w:rsidRPr="00EE53F7">
        <w:rPr>
          <w:rFonts w:eastAsia="SimSun"/>
        </w:rPr>
        <w:t>“Report of 3GPP TSG RAN WG1 #11</w:t>
      </w:r>
      <w:r>
        <w:rPr>
          <w:rFonts w:eastAsia="SimSun"/>
        </w:rPr>
        <w:t>8</w:t>
      </w:r>
      <w:r w:rsidRPr="00EE53F7">
        <w:rPr>
          <w:rFonts w:eastAsia="SimSun"/>
        </w:rPr>
        <w:t>”, 3GPP RAN1 Meeting #11</w:t>
      </w:r>
      <w:r>
        <w:rPr>
          <w:rFonts w:eastAsia="SimSun"/>
        </w:rPr>
        <w:t>8</w:t>
      </w:r>
      <w:r w:rsidRPr="00EE53F7">
        <w:rPr>
          <w:rFonts w:eastAsia="SimSun"/>
        </w:rPr>
        <w:t xml:space="preserve">, </w:t>
      </w:r>
      <w:r>
        <w:rPr>
          <w:rFonts w:eastAsia="SimSun"/>
        </w:rPr>
        <w:t>August</w:t>
      </w:r>
      <w:r w:rsidRPr="00EE53F7">
        <w:rPr>
          <w:rFonts w:eastAsia="SimSun"/>
        </w:rPr>
        <w:t>, 2024</w:t>
      </w:r>
    </w:p>
    <w:p w14:paraId="21F54A44" w14:textId="38F6B8E9" w:rsidR="00814FF4" w:rsidRPr="00DF5F16" w:rsidRDefault="00814FF4" w:rsidP="00F36070">
      <w:pPr>
        <w:pStyle w:val="Reference"/>
      </w:pPr>
      <w:r w:rsidRPr="00EE53F7">
        <w:rPr>
          <w:rFonts w:eastAsia="SimSun"/>
        </w:rPr>
        <w:t>“Report of 3GPP TSG RAN WG1 #11</w:t>
      </w:r>
      <w:r>
        <w:rPr>
          <w:rFonts w:eastAsia="SimSun"/>
        </w:rPr>
        <w:t>8b</w:t>
      </w:r>
      <w:r w:rsidRPr="00EE53F7">
        <w:rPr>
          <w:rFonts w:eastAsia="SimSun"/>
        </w:rPr>
        <w:t>”, 3GPP RAN1 Meeting #11</w:t>
      </w:r>
      <w:r>
        <w:rPr>
          <w:rFonts w:eastAsia="SimSun"/>
        </w:rPr>
        <w:t>8b</w:t>
      </w:r>
      <w:r w:rsidRPr="00EE53F7">
        <w:rPr>
          <w:rFonts w:eastAsia="SimSun"/>
        </w:rPr>
        <w:t xml:space="preserve">, </w:t>
      </w:r>
      <w:r>
        <w:rPr>
          <w:rFonts w:eastAsia="SimSun"/>
        </w:rPr>
        <w:t>October</w:t>
      </w:r>
      <w:r w:rsidRPr="00EE53F7">
        <w:rPr>
          <w:rFonts w:eastAsia="SimSun"/>
        </w:rPr>
        <w:t>, 202</w:t>
      </w:r>
      <w:r>
        <w:rPr>
          <w:rFonts w:eastAsia="SimSun"/>
        </w:rPr>
        <w:t>4</w:t>
      </w:r>
    </w:p>
    <w:p w14:paraId="6A8B2131" w14:textId="6234E168" w:rsidR="00DF5F16" w:rsidRDefault="00DF5F16" w:rsidP="00F36070">
      <w:pPr>
        <w:pStyle w:val="Reference"/>
        <w:rPr>
          <w:rFonts w:eastAsia="SimSun"/>
        </w:rPr>
      </w:pPr>
      <w:r w:rsidRPr="00DF5F16">
        <w:rPr>
          <w:rFonts w:eastAsia="SimSun"/>
        </w:rPr>
        <w:t>“Report of 3GPP TSG RAN WG1 #119”, 3GPP RAN1 Meeting #119, November 2024.</w:t>
      </w:r>
    </w:p>
    <w:p w14:paraId="111DDECB" w14:textId="52EC6AD6" w:rsidR="00741675" w:rsidRDefault="00741675" w:rsidP="00F36070">
      <w:pPr>
        <w:pStyle w:val="Reference"/>
        <w:rPr>
          <w:rFonts w:eastAsia="SimSun"/>
        </w:rPr>
      </w:pPr>
      <w:r>
        <w:rPr>
          <w:rFonts w:eastAsia="SimSun"/>
        </w:rPr>
        <w:t>R2-2500339, “</w:t>
      </w:r>
      <w:r w:rsidRPr="00741675">
        <w:rPr>
          <w:rFonts w:eastAsia="SimSun"/>
        </w:rPr>
        <w:t>Discussion on Random Access operation in SBFD</w:t>
      </w:r>
      <w:r>
        <w:rPr>
          <w:rFonts w:eastAsia="SimSun"/>
        </w:rPr>
        <w:t>”, RAN2 #129, Feb. 2025</w:t>
      </w:r>
    </w:p>
    <w:p w14:paraId="77C4E108" w14:textId="362CA51A" w:rsidR="00B17DD3" w:rsidRDefault="00B17DD3" w:rsidP="00F36070">
      <w:pPr>
        <w:pStyle w:val="Reference"/>
        <w:rPr>
          <w:rFonts w:eastAsia="SimSun"/>
        </w:rPr>
      </w:pPr>
      <w:r w:rsidRPr="00DF5F16">
        <w:rPr>
          <w:rFonts w:eastAsia="SimSun"/>
        </w:rPr>
        <w:t>“Report of 3GPP TSG RAN WG1 #1</w:t>
      </w:r>
      <w:r>
        <w:rPr>
          <w:rFonts w:eastAsia="SimSun"/>
        </w:rPr>
        <w:t>20</w:t>
      </w:r>
      <w:r w:rsidRPr="00DF5F16">
        <w:rPr>
          <w:rFonts w:eastAsia="SimSun"/>
        </w:rPr>
        <w:t>”, 3GPP RAN1 Meeting #1</w:t>
      </w:r>
      <w:r>
        <w:rPr>
          <w:rFonts w:eastAsia="SimSun"/>
        </w:rPr>
        <w:t>20</w:t>
      </w:r>
      <w:r w:rsidRPr="00DF5F16">
        <w:rPr>
          <w:rFonts w:eastAsia="SimSun"/>
        </w:rPr>
        <w:t xml:space="preserve">, </w:t>
      </w:r>
      <w:r>
        <w:rPr>
          <w:rFonts w:eastAsia="SimSun"/>
        </w:rPr>
        <w:t>February 2025</w:t>
      </w:r>
    </w:p>
    <w:p w14:paraId="65021423" w14:textId="48372072" w:rsidR="00D534B5" w:rsidRPr="00DF5F16" w:rsidRDefault="00D534B5" w:rsidP="00F36070">
      <w:pPr>
        <w:pStyle w:val="Reference"/>
        <w:rPr>
          <w:rFonts w:eastAsia="SimSun"/>
        </w:rPr>
      </w:pPr>
      <w:r w:rsidRPr="00D534B5">
        <w:rPr>
          <w:rFonts w:eastAsia="SimSun"/>
        </w:rPr>
        <w:t>“Final Report of 3GPP TSG RAN WG1 #120-bis”, 3GPP RAN1 Meeting #120-bis, April 2025.</w:t>
      </w:r>
    </w:p>
    <w:p w14:paraId="6D74031E" w14:textId="77777777" w:rsidR="000F6E8C" w:rsidRDefault="000F6E8C" w:rsidP="000F6E8C">
      <w:pPr>
        <w:pStyle w:val="Reference"/>
        <w:numPr>
          <w:ilvl w:val="0"/>
          <w:numId w:val="0"/>
        </w:numPr>
        <w:ind w:left="567" w:hanging="567"/>
        <w:rPr>
          <w:rFonts w:eastAsia="SimSun"/>
        </w:rPr>
      </w:pPr>
    </w:p>
    <w:p w14:paraId="44C6C994" w14:textId="3E49A56A" w:rsidR="00094197" w:rsidRDefault="00094197" w:rsidP="009114B3">
      <w:pPr>
        <w:pStyle w:val="Heading1"/>
      </w:pPr>
      <w:r w:rsidRPr="00E32CF7">
        <w:t>Appendix</w:t>
      </w:r>
      <w:r w:rsidR="00972945">
        <w:t>-1:</w:t>
      </w:r>
      <w:r w:rsidRPr="00E32CF7">
        <w:t xml:space="preserve"> </w:t>
      </w:r>
      <w:r>
        <w:t>LLS</w:t>
      </w:r>
      <w:r w:rsidRPr="00427EB4">
        <w:t xml:space="preserve"> assumptions</w:t>
      </w:r>
      <w:r>
        <w:t xml:space="preserve"> </w:t>
      </w:r>
      <w:r w:rsidRPr="00DB7E89">
        <w:t xml:space="preserve">for </w:t>
      </w:r>
      <w:r>
        <w:t>evaluation of PDSCH reception in SBFD slot with PRACH generated CLI</w:t>
      </w:r>
    </w:p>
    <w:p w14:paraId="4FAA85AA" w14:textId="77777777" w:rsidR="00094197" w:rsidRPr="00094197" w:rsidRDefault="00094197" w:rsidP="00394EB6"/>
    <w:tbl>
      <w:tblPr>
        <w:tblStyle w:val="TableGrid"/>
        <w:tblW w:w="9990" w:type="dxa"/>
        <w:tblInd w:w="-5" w:type="dxa"/>
        <w:tblLayout w:type="fixed"/>
        <w:tblLook w:val="04A0" w:firstRow="1" w:lastRow="0" w:firstColumn="1" w:lastColumn="0" w:noHBand="0" w:noVBand="1"/>
      </w:tblPr>
      <w:tblGrid>
        <w:gridCol w:w="3960"/>
        <w:gridCol w:w="6030"/>
      </w:tblGrid>
      <w:tr w:rsidR="00040662" w:rsidRPr="006912C6" w14:paraId="250713E4" w14:textId="77777777" w:rsidTr="00040662">
        <w:tc>
          <w:tcPr>
            <w:tcW w:w="3960" w:type="dxa"/>
          </w:tcPr>
          <w:p w14:paraId="4AC52D72" w14:textId="77777777" w:rsidR="00094197" w:rsidRPr="006912C6" w:rsidRDefault="00094197" w:rsidP="00D65177">
            <w:pPr>
              <w:jc w:val="center"/>
              <w:rPr>
                <w:rFonts w:cs="Arial"/>
                <w:b/>
                <w:bCs/>
              </w:rPr>
            </w:pPr>
            <w:r w:rsidRPr="006912C6">
              <w:rPr>
                <w:rFonts w:cs="Arial"/>
                <w:b/>
                <w:bCs/>
              </w:rPr>
              <w:t>Parameter</w:t>
            </w:r>
          </w:p>
        </w:tc>
        <w:tc>
          <w:tcPr>
            <w:tcW w:w="6030" w:type="dxa"/>
          </w:tcPr>
          <w:p w14:paraId="096D4928" w14:textId="77777777" w:rsidR="00094197" w:rsidRPr="006912C6" w:rsidRDefault="00094197" w:rsidP="00D65177">
            <w:pPr>
              <w:jc w:val="center"/>
              <w:rPr>
                <w:rFonts w:cs="Arial"/>
                <w:b/>
                <w:bCs/>
              </w:rPr>
            </w:pPr>
            <w:r w:rsidRPr="006912C6">
              <w:rPr>
                <w:rFonts w:cs="Arial"/>
                <w:b/>
                <w:bCs/>
              </w:rPr>
              <w:t>Value</w:t>
            </w:r>
          </w:p>
        </w:tc>
      </w:tr>
      <w:tr w:rsidR="00040662" w:rsidRPr="006912C6" w14:paraId="45A953BA" w14:textId="77777777" w:rsidTr="00040662">
        <w:tc>
          <w:tcPr>
            <w:tcW w:w="3960" w:type="dxa"/>
          </w:tcPr>
          <w:p w14:paraId="43C63B99" w14:textId="77777777" w:rsidR="00094197" w:rsidRPr="006912C6" w:rsidRDefault="00094197" w:rsidP="00394EB6">
            <w:pPr>
              <w:jc w:val="left"/>
              <w:rPr>
                <w:rFonts w:cs="Arial"/>
              </w:rPr>
            </w:pPr>
            <w:r w:rsidRPr="006912C6">
              <w:rPr>
                <w:rFonts w:cs="Arial"/>
              </w:rPr>
              <w:t>Frequency Range</w:t>
            </w:r>
          </w:p>
        </w:tc>
        <w:tc>
          <w:tcPr>
            <w:tcW w:w="6030" w:type="dxa"/>
          </w:tcPr>
          <w:p w14:paraId="26E92F4E" w14:textId="77777777" w:rsidR="00094197" w:rsidRPr="006912C6" w:rsidRDefault="00094197" w:rsidP="00D65177">
            <w:pPr>
              <w:jc w:val="center"/>
              <w:rPr>
                <w:rFonts w:cs="Arial"/>
              </w:rPr>
            </w:pPr>
            <w:r w:rsidRPr="006912C6">
              <w:rPr>
                <w:rFonts w:cs="Arial"/>
              </w:rPr>
              <w:t>FR1</w:t>
            </w:r>
          </w:p>
        </w:tc>
      </w:tr>
      <w:tr w:rsidR="00040662" w:rsidRPr="006912C6" w14:paraId="454B31A3" w14:textId="77777777" w:rsidTr="00040662">
        <w:tc>
          <w:tcPr>
            <w:tcW w:w="3960" w:type="dxa"/>
          </w:tcPr>
          <w:p w14:paraId="5A90B80E" w14:textId="77777777" w:rsidR="00094197" w:rsidRPr="006912C6" w:rsidRDefault="00094197" w:rsidP="00394EB6">
            <w:pPr>
              <w:jc w:val="left"/>
              <w:rPr>
                <w:rFonts w:cs="Arial"/>
              </w:rPr>
            </w:pPr>
            <w:r w:rsidRPr="006912C6">
              <w:rPr>
                <w:rFonts w:cs="Arial"/>
              </w:rPr>
              <w:t>Antenna Configuration</w:t>
            </w:r>
          </w:p>
        </w:tc>
        <w:tc>
          <w:tcPr>
            <w:tcW w:w="6030" w:type="dxa"/>
          </w:tcPr>
          <w:p w14:paraId="7CF1E871" w14:textId="77777777" w:rsidR="00094197" w:rsidRPr="006912C6" w:rsidRDefault="00094197" w:rsidP="00D65177">
            <w:pPr>
              <w:jc w:val="center"/>
              <w:rPr>
                <w:rFonts w:cs="Arial"/>
              </w:rPr>
            </w:pPr>
            <w:r>
              <w:rPr>
                <w:rFonts w:cs="Arial"/>
              </w:rPr>
              <w:t>2</w:t>
            </w:r>
            <w:r w:rsidRPr="006912C6">
              <w:rPr>
                <w:rFonts w:cs="Arial"/>
              </w:rPr>
              <w:t>Tx-</w:t>
            </w:r>
            <w:r>
              <w:rPr>
                <w:rFonts w:cs="Arial"/>
              </w:rPr>
              <w:t>1</w:t>
            </w:r>
            <w:r w:rsidRPr="006912C6">
              <w:rPr>
                <w:rFonts w:cs="Arial"/>
              </w:rPr>
              <w:t>Rx</w:t>
            </w:r>
          </w:p>
        </w:tc>
      </w:tr>
      <w:tr w:rsidR="00040662" w:rsidRPr="006912C6" w14:paraId="1A079776" w14:textId="77777777" w:rsidTr="00040662">
        <w:tc>
          <w:tcPr>
            <w:tcW w:w="3960" w:type="dxa"/>
          </w:tcPr>
          <w:p w14:paraId="32AFD2E1" w14:textId="77777777" w:rsidR="00094197" w:rsidRPr="006912C6" w:rsidRDefault="00094197" w:rsidP="00394EB6">
            <w:pPr>
              <w:jc w:val="left"/>
              <w:rPr>
                <w:rFonts w:cs="Arial"/>
              </w:rPr>
            </w:pPr>
            <w:r w:rsidRPr="006912C6">
              <w:rPr>
                <w:rFonts w:cs="Arial"/>
              </w:rPr>
              <w:t>Carrier Frequency</w:t>
            </w:r>
          </w:p>
        </w:tc>
        <w:tc>
          <w:tcPr>
            <w:tcW w:w="6030" w:type="dxa"/>
          </w:tcPr>
          <w:p w14:paraId="1E39CA1F" w14:textId="77777777" w:rsidR="00094197" w:rsidRPr="006912C6" w:rsidRDefault="00094197" w:rsidP="00D65177">
            <w:pPr>
              <w:jc w:val="center"/>
              <w:rPr>
                <w:rFonts w:cs="Arial"/>
              </w:rPr>
            </w:pPr>
            <w:r w:rsidRPr="006912C6">
              <w:rPr>
                <w:rFonts w:cs="Arial"/>
              </w:rPr>
              <w:t>4GHz</w:t>
            </w:r>
          </w:p>
        </w:tc>
      </w:tr>
      <w:tr w:rsidR="00040662" w:rsidRPr="006912C6" w14:paraId="13AC3F3A" w14:textId="77777777" w:rsidTr="00040662">
        <w:tc>
          <w:tcPr>
            <w:tcW w:w="3960" w:type="dxa"/>
          </w:tcPr>
          <w:p w14:paraId="21B3D78E" w14:textId="77777777" w:rsidR="00094197" w:rsidRPr="006912C6" w:rsidRDefault="00094197" w:rsidP="00394EB6">
            <w:pPr>
              <w:jc w:val="left"/>
              <w:rPr>
                <w:rFonts w:cs="Arial"/>
              </w:rPr>
            </w:pPr>
            <w:r w:rsidRPr="006912C6">
              <w:rPr>
                <w:rFonts w:cs="Arial"/>
              </w:rPr>
              <w:t>SCS</w:t>
            </w:r>
          </w:p>
        </w:tc>
        <w:tc>
          <w:tcPr>
            <w:tcW w:w="6030" w:type="dxa"/>
          </w:tcPr>
          <w:p w14:paraId="0B612640" w14:textId="77777777" w:rsidR="00094197" w:rsidRPr="006912C6" w:rsidRDefault="00094197" w:rsidP="00D65177">
            <w:pPr>
              <w:jc w:val="center"/>
              <w:rPr>
                <w:rFonts w:cs="Arial"/>
              </w:rPr>
            </w:pPr>
            <w:r w:rsidRPr="006912C6">
              <w:rPr>
                <w:rFonts w:cs="Arial"/>
              </w:rPr>
              <w:t>15kHz</w:t>
            </w:r>
          </w:p>
        </w:tc>
      </w:tr>
      <w:tr w:rsidR="00040662" w:rsidRPr="006912C6" w14:paraId="5A790200" w14:textId="77777777" w:rsidTr="00040662">
        <w:tc>
          <w:tcPr>
            <w:tcW w:w="3960" w:type="dxa"/>
          </w:tcPr>
          <w:p w14:paraId="43B207D2" w14:textId="77777777" w:rsidR="00094197" w:rsidRPr="006912C6" w:rsidRDefault="00094197" w:rsidP="00394EB6">
            <w:pPr>
              <w:jc w:val="left"/>
              <w:rPr>
                <w:rFonts w:cs="Arial"/>
              </w:rPr>
            </w:pPr>
            <w:r w:rsidRPr="006912C6">
              <w:rPr>
                <w:rFonts w:cs="Arial"/>
              </w:rPr>
              <w:t>MCS</w:t>
            </w:r>
          </w:p>
        </w:tc>
        <w:tc>
          <w:tcPr>
            <w:tcW w:w="6030" w:type="dxa"/>
          </w:tcPr>
          <w:p w14:paraId="1FE2D5B6" w14:textId="2E783EFC" w:rsidR="00094197" w:rsidRPr="006912C6" w:rsidRDefault="00A66BFA" w:rsidP="00D65177">
            <w:pPr>
              <w:jc w:val="center"/>
              <w:rPr>
                <w:rFonts w:cs="Arial"/>
              </w:rPr>
            </w:pPr>
            <w:r>
              <w:rPr>
                <w:rFonts w:cs="Arial"/>
              </w:rPr>
              <w:t>16</w:t>
            </w:r>
          </w:p>
        </w:tc>
      </w:tr>
      <w:tr w:rsidR="00040662" w:rsidRPr="006912C6" w14:paraId="2056DBA8" w14:textId="77777777" w:rsidTr="00040662">
        <w:tc>
          <w:tcPr>
            <w:tcW w:w="3960" w:type="dxa"/>
          </w:tcPr>
          <w:p w14:paraId="5799959B" w14:textId="77777777" w:rsidR="00094197" w:rsidRPr="006912C6" w:rsidRDefault="00094197" w:rsidP="00394EB6">
            <w:pPr>
              <w:jc w:val="left"/>
              <w:rPr>
                <w:rFonts w:cs="Arial"/>
              </w:rPr>
            </w:pPr>
            <w:r w:rsidRPr="006912C6">
              <w:rPr>
                <w:rFonts w:cs="Arial"/>
              </w:rPr>
              <w:t>System BW</w:t>
            </w:r>
          </w:p>
        </w:tc>
        <w:tc>
          <w:tcPr>
            <w:tcW w:w="6030" w:type="dxa"/>
          </w:tcPr>
          <w:p w14:paraId="3A0D512C" w14:textId="77777777" w:rsidR="00094197" w:rsidRPr="006912C6" w:rsidRDefault="00094197" w:rsidP="00D65177">
            <w:pPr>
              <w:jc w:val="center"/>
              <w:rPr>
                <w:rFonts w:cs="Arial"/>
              </w:rPr>
            </w:pPr>
            <w:r w:rsidRPr="006912C6">
              <w:rPr>
                <w:rFonts w:cs="Arial"/>
              </w:rPr>
              <w:t>20MHz</w:t>
            </w:r>
          </w:p>
        </w:tc>
      </w:tr>
      <w:tr w:rsidR="00040662" w:rsidRPr="006912C6" w14:paraId="4CBF76C1" w14:textId="77777777" w:rsidTr="00040662">
        <w:trPr>
          <w:trHeight w:val="413"/>
        </w:trPr>
        <w:tc>
          <w:tcPr>
            <w:tcW w:w="3960" w:type="dxa"/>
            <w:vMerge w:val="restart"/>
          </w:tcPr>
          <w:p w14:paraId="2AA908D2" w14:textId="77777777" w:rsidR="00094197" w:rsidRPr="006912C6" w:rsidRDefault="00094197" w:rsidP="00394EB6">
            <w:pPr>
              <w:jc w:val="left"/>
              <w:rPr>
                <w:rFonts w:cs="Arial"/>
              </w:rPr>
            </w:pPr>
            <w:r w:rsidRPr="006912C6">
              <w:rPr>
                <w:rFonts w:cs="Arial"/>
              </w:rPr>
              <w:t>Allocated no. of RBs for UL and DL signals</w:t>
            </w:r>
          </w:p>
        </w:tc>
        <w:tc>
          <w:tcPr>
            <w:tcW w:w="6030" w:type="dxa"/>
          </w:tcPr>
          <w:p w14:paraId="31C4212E" w14:textId="63469029" w:rsidR="00094197" w:rsidRPr="006912C6" w:rsidRDefault="00094197" w:rsidP="00D65177">
            <w:pPr>
              <w:jc w:val="center"/>
              <w:rPr>
                <w:rFonts w:cs="Arial"/>
              </w:rPr>
            </w:pPr>
            <w:r w:rsidRPr="006912C6">
              <w:rPr>
                <w:rFonts w:cs="Arial"/>
              </w:rPr>
              <w:t xml:space="preserve">DL: 50RBs </w:t>
            </w:r>
          </w:p>
        </w:tc>
      </w:tr>
      <w:tr w:rsidR="00040662" w:rsidRPr="006912C6" w14:paraId="21DCE467" w14:textId="77777777" w:rsidTr="00040662">
        <w:trPr>
          <w:trHeight w:val="422"/>
        </w:trPr>
        <w:tc>
          <w:tcPr>
            <w:tcW w:w="3960" w:type="dxa"/>
            <w:vMerge/>
          </w:tcPr>
          <w:p w14:paraId="59D7D031" w14:textId="77777777" w:rsidR="00094197" w:rsidRPr="006912C6" w:rsidRDefault="00094197" w:rsidP="00394EB6">
            <w:pPr>
              <w:jc w:val="left"/>
              <w:rPr>
                <w:rFonts w:cs="Arial"/>
              </w:rPr>
            </w:pPr>
          </w:p>
        </w:tc>
        <w:tc>
          <w:tcPr>
            <w:tcW w:w="6030" w:type="dxa"/>
          </w:tcPr>
          <w:p w14:paraId="475AD2B9" w14:textId="63A59D24" w:rsidR="00094197" w:rsidRPr="006912C6" w:rsidRDefault="00094197" w:rsidP="00D65177">
            <w:pPr>
              <w:jc w:val="center"/>
              <w:rPr>
                <w:rFonts w:cs="Arial"/>
              </w:rPr>
            </w:pPr>
            <w:r w:rsidRPr="006912C6">
              <w:rPr>
                <w:rFonts w:cs="Arial"/>
              </w:rPr>
              <w:t>UL (</w:t>
            </w:r>
            <w:r w:rsidR="000F6244">
              <w:rPr>
                <w:rFonts w:cs="Arial"/>
              </w:rPr>
              <w:t>PRACH</w:t>
            </w:r>
            <w:r w:rsidRPr="006912C6">
              <w:rPr>
                <w:rFonts w:cs="Arial"/>
              </w:rPr>
              <w:t xml:space="preserve">): </w:t>
            </w:r>
            <w:r>
              <w:rPr>
                <w:rFonts w:cs="Arial"/>
              </w:rPr>
              <w:t>12</w:t>
            </w:r>
            <w:r w:rsidRPr="006912C6">
              <w:rPr>
                <w:rFonts w:cs="Arial"/>
              </w:rPr>
              <w:t xml:space="preserve">RBs </w:t>
            </w:r>
          </w:p>
        </w:tc>
      </w:tr>
      <w:tr w:rsidR="00040662" w:rsidRPr="006912C6" w14:paraId="5E442753" w14:textId="77777777" w:rsidTr="00040662">
        <w:trPr>
          <w:trHeight w:val="377"/>
        </w:trPr>
        <w:tc>
          <w:tcPr>
            <w:tcW w:w="3960" w:type="dxa"/>
          </w:tcPr>
          <w:p w14:paraId="411EF9B6" w14:textId="08140AB5" w:rsidR="00094197" w:rsidRPr="006912C6" w:rsidRDefault="000F6244" w:rsidP="00394EB6">
            <w:pPr>
              <w:jc w:val="left"/>
              <w:rPr>
                <w:rFonts w:cs="Arial"/>
              </w:rPr>
            </w:pPr>
            <w:r>
              <w:rPr>
                <w:rFonts w:cs="Arial"/>
              </w:rPr>
              <w:t>PDSCH</w:t>
            </w:r>
            <w:r w:rsidR="00094197" w:rsidRPr="006912C6">
              <w:rPr>
                <w:rFonts w:cs="Arial"/>
              </w:rPr>
              <w:t xml:space="preserve"> to </w:t>
            </w:r>
            <w:r>
              <w:rPr>
                <w:rFonts w:cs="Arial"/>
              </w:rPr>
              <w:t>PRACH</w:t>
            </w:r>
            <w:r w:rsidR="00094197" w:rsidRPr="006912C6">
              <w:rPr>
                <w:rFonts w:cs="Arial"/>
              </w:rPr>
              <w:t xml:space="preserve"> power ratio (dB) </w:t>
            </w:r>
          </w:p>
        </w:tc>
        <w:tc>
          <w:tcPr>
            <w:tcW w:w="6030" w:type="dxa"/>
          </w:tcPr>
          <w:p w14:paraId="5C5E9209" w14:textId="39C884B9" w:rsidR="00094197" w:rsidRPr="006912C6" w:rsidRDefault="00094197" w:rsidP="00D65177">
            <w:pPr>
              <w:jc w:val="center"/>
              <w:rPr>
                <w:rFonts w:cs="Arial"/>
              </w:rPr>
            </w:pPr>
            <w:r w:rsidRPr="006912C6">
              <w:rPr>
                <w:rFonts w:cs="Arial"/>
              </w:rPr>
              <w:t>-</w:t>
            </w:r>
            <w:r w:rsidR="00A66BFA">
              <w:rPr>
                <w:rFonts w:cs="Arial"/>
              </w:rPr>
              <w:t>3</w:t>
            </w:r>
            <w:r w:rsidRPr="006912C6">
              <w:rPr>
                <w:rFonts w:cs="Arial"/>
              </w:rPr>
              <w:t xml:space="preserve">dB, 0dB, </w:t>
            </w:r>
            <w:r w:rsidR="00A66BFA">
              <w:rPr>
                <w:rFonts w:cs="Arial"/>
              </w:rPr>
              <w:t>3</w:t>
            </w:r>
            <w:r w:rsidRPr="006912C6">
              <w:rPr>
                <w:rFonts w:cs="Arial"/>
              </w:rPr>
              <w:t xml:space="preserve">dB, </w:t>
            </w:r>
            <w:r w:rsidR="00A66BFA">
              <w:rPr>
                <w:rFonts w:cs="Arial"/>
              </w:rPr>
              <w:t>7</w:t>
            </w:r>
            <w:r w:rsidRPr="006912C6">
              <w:rPr>
                <w:rFonts w:cs="Arial"/>
              </w:rPr>
              <w:t>dB</w:t>
            </w:r>
          </w:p>
        </w:tc>
      </w:tr>
      <w:tr w:rsidR="000D1060" w:rsidRPr="006912C6" w14:paraId="12F5989B" w14:textId="77777777" w:rsidTr="00040662">
        <w:trPr>
          <w:trHeight w:val="377"/>
        </w:trPr>
        <w:tc>
          <w:tcPr>
            <w:tcW w:w="3960" w:type="dxa"/>
          </w:tcPr>
          <w:p w14:paraId="1F42A6CF" w14:textId="6D520DEF" w:rsidR="000D1060" w:rsidRDefault="000D1060">
            <w:pPr>
              <w:jc w:val="left"/>
              <w:rPr>
                <w:rFonts w:cs="Arial"/>
              </w:rPr>
            </w:pPr>
            <w:r>
              <w:rPr>
                <w:rFonts w:cs="Arial"/>
              </w:rPr>
              <w:t>CLI modelling</w:t>
            </w:r>
          </w:p>
        </w:tc>
        <w:tc>
          <w:tcPr>
            <w:tcW w:w="6030" w:type="dxa"/>
          </w:tcPr>
          <w:p w14:paraId="5B061236" w14:textId="67FBB5BE" w:rsidR="000D1060" w:rsidRPr="006912C6" w:rsidRDefault="000D1060" w:rsidP="00D65177">
            <w:pPr>
              <w:jc w:val="center"/>
              <w:rPr>
                <w:rFonts w:cs="Arial"/>
              </w:rPr>
            </w:pPr>
            <w:r>
              <w:rPr>
                <w:rFonts w:cs="Arial"/>
              </w:rPr>
              <w:t>Explicit CLI model (adding generated PRACH)</w:t>
            </w:r>
          </w:p>
        </w:tc>
      </w:tr>
      <w:tr w:rsidR="00040662" w:rsidRPr="006912C6" w14:paraId="3D528364" w14:textId="77777777" w:rsidTr="00040662">
        <w:trPr>
          <w:trHeight w:val="377"/>
        </w:trPr>
        <w:tc>
          <w:tcPr>
            <w:tcW w:w="3960" w:type="dxa"/>
          </w:tcPr>
          <w:p w14:paraId="5293B8CC" w14:textId="77777777" w:rsidR="00094197" w:rsidRPr="006912C6" w:rsidRDefault="00094197" w:rsidP="00394EB6">
            <w:pPr>
              <w:jc w:val="left"/>
              <w:rPr>
                <w:rFonts w:cs="Arial"/>
              </w:rPr>
            </w:pPr>
            <w:r w:rsidRPr="006912C6">
              <w:rPr>
                <w:rFonts w:cs="Arial"/>
              </w:rPr>
              <w:t xml:space="preserve">UL timing advance over DL  </w:t>
            </w:r>
          </w:p>
        </w:tc>
        <w:tc>
          <w:tcPr>
            <w:tcW w:w="6030" w:type="dxa"/>
          </w:tcPr>
          <w:p w14:paraId="082550EA" w14:textId="7C84F7F7" w:rsidR="00094197" w:rsidRPr="006912C6" w:rsidRDefault="00094197" w:rsidP="00D65177">
            <w:pPr>
              <w:jc w:val="center"/>
              <w:rPr>
                <w:rFonts w:cs="Arial"/>
              </w:rPr>
            </w:pPr>
            <w:r w:rsidRPr="006912C6">
              <w:rPr>
                <w:rFonts w:cs="Arial"/>
              </w:rPr>
              <w:t>1/4 of a symbol</w:t>
            </w:r>
          </w:p>
        </w:tc>
      </w:tr>
      <w:tr w:rsidR="00040662" w:rsidRPr="006912C6" w14:paraId="17DFBDF1" w14:textId="77777777" w:rsidTr="00040662">
        <w:trPr>
          <w:trHeight w:val="377"/>
        </w:trPr>
        <w:tc>
          <w:tcPr>
            <w:tcW w:w="3960" w:type="dxa"/>
          </w:tcPr>
          <w:p w14:paraId="3523DCC1" w14:textId="77777777" w:rsidR="00094197" w:rsidRPr="006912C6" w:rsidRDefault="00094197" w:rsidP="00394EB6">
            <w:pPr>
              <w:jc w:val="left"/>
              <w:rPr>
                <w:rFonts w:cs="Arial"/>
              </w:rPr>
            </w:pPr>
            <w:r w:rsidRPr="006912C6">
              <w:rPr>
                <w:rFonts w:cs="Arial"/>
              </w:rPr>
              <w:t>Propagation condition</w:t>
            </w:r>
          </w:p>
        </w:tc>
        <w:tc>
          <w:tcPr>
            <w:tcW w:w="6030" w:type="dxa"/>
          </w:tcPr>
          <w:p w14:paraId="3BD89A6D" w14:textId="77777777" w:rsidR="00094197" w:rsidRPr="006912C6" w:rsidRDefault="00094197" w:rsidP="00D65177">
            <w:pPr>
              <w:jc w:val="center"/>
              <w:rPr>
                <w:rFonts w:cs="Arial"/>
              </w:rPr>
            </w:pPr>
            <w:r w:rsidRPr="006912C6">
              <w:rPr>
                <w:rFonts w:cs="Arial"/>
              </w:rPr>
              <w:t xml:space="preserve">TDL-A </w:t>
            </w:r>
          </w:p>
        </w:tc>
      </w:tr>
      <w:tr w:rsidR="00040662" w:rsidRPr="006912C6" w14:paraId="56704AF7" w14:textId="77777777" w:rsidTr="00040662">
        <w:tc>
          <w:tcPr>
            <w:tcW w:w="3960" w:type="dxa"/>
          </w:tcPr>
          <w:p w14:paraId="150787C9" w14:textId="77777777" w:rsidR="00094197" w:rsidRPr="006912C6" w:rsidRDefault="00094197" w:rsidP="00394EB6">
            <w:pPr>
              <w:jc w:val="left"/>
              <w:rPr>
                <w:rFonts w:cs="Arial"/>
              </w:rPr>
            </w:pPr>
            <w:r w:rsidRPr="006912C6">
              <w:rPr>
                <w:rFonts w:cs="Arial"/>
              </w:rPr>
              <w:t>Delay Spread</w:t>
            </w:r>
          </w:p>
        </w:tc>
        <w:tc>
          <w:tcPr>
            <w:tcW w:w="6030" w:type="dxa"/>
          </w:tcPr>
          <w:p w14:paraId="5CF0F5C5" w14:textId="77777777" w:rsidR="00094197" w:rsidRPr="006912C6" w:rsidRDefault="00094197" w:rsidP="00D65177">
            <w:pPr>
              <w:jc w:val="center"/>
              <w:rPr>
                <w:rFonts w:cs="Arial"/>
              </w:rPr>
            </w:pPr>
            <w:r>
              <w:rPr>
                <w:rFonts w:cs="Arial"/>
              </w:rPr>
              <w:t>10</w:t>
            </w:r>
            <w:r w:rsidRPr="006912C6">
              <w:rPr>
                <w:rFonts w:cs="Arial"/>
              </w:rPr>
              <w:t>0ns</w:t>
            </w:r>
          </w:p>
        </w:tc>
      </w:tr>
      <w:tr w:rsidR="00040662" w:rsidRPr="006912C6" w14:paraId="3DEBD44D" w14:textId="77777777" w:rsidTr="00040662">
        <w:tc>
          <w:tcPr>
            <w:tcW w:w="3960" w:type="dxa"/>
          </w:tcPr>
          <w:p w14:paraId="70583D29" w14:textId="77777777" w:rsidR="00094197" w:rsidRPr="006912C6" w:rsidRDefault="00094197" w:rsidP="00394EB6">
            <w:pPr>
              <w:jc w:val="left"/>
              <w:rPr>
                <w:rFonts w:cs="Arial"/>
              </w:rPr>
            </w:pPr>
            <w:r w:rsidRPr="006912C6">
              <w:rPr>
                <w:rFonts w:cs="Arial"/>
              </w:rPr>
              <w:t>UE Velocity</w:t>
            </w:r>
          </w:p>
        </w:tc>
        <w:tc>
          <w:tcPr>
            <w:tcW w:w="6030" w:type="dxa"/>
          </w:tcPr>
          <w:p w14:paraId="042F48C8" w14:textId="77777777" w:rsidR="00094197" w:rsidRPr="006912C6" w:rsidRDefault="00094197" w:rsidP="00D65177">
            <w:pPr>
              <w:jc w:val="center"/>
              <w:rPr>
                <w:rFonts w:cs="Arial"/>
              </w:rPr>
            </w:pPr>
            <w:r w:rsidRPr="006912C6">
              <w:rPr>
                <w:rFonts w:cs="Arial"/>
              </w:rPr>
              <w:t>3km/h</w:t>
            </w:r>
          </w:p>
        </w:tc>
      </w:tr>
      <w:tr w:rsidR="00040662" w:rsidRPr="006912C6" w14:paraId="7664AD20" w14:textId="77777777" w:rsidTr="00040662">
        <w:tc>
          <w:tcPr>
            <w:tcW w:w="3960" w:type="dxa"/>
          </w:tcPr>
          <w:p w14:paraId="37C0F544" w14:textId="77777777" w:rsidR="00094197" w:rsidRPr="006912C6" w:rsidRDefault="00094197" w:rsidP="00394EB6">
            <w:pPr>
              <w:jc w:val="left"/>
              <w:rPr>
                <w:rFonts w:cs="Arial"/>
              </w:rPr>
            </w:pPr>
            <w:r w:rsidRPr="006912C6">
              <w:rPr>
                <w:rFonts w:cs="Arial"/>
              </w:rPr>
              <w:t>DMRS</w:t>
            </w:r>
          </w:p>
        </w:tc>
        <w:tc>
          <w:tcPr>
            <w:tcW w:w="6030" w:type="dxa"/>
          </w:tcPr>
          <w:p w14:paraId="008E0BB2" w14:textId="77777777" w:rsidR="00094197" w:rsidRPr="006912C6" w:rsidRDefault="00094197" w:rsidP="00D65177">
            <w:pPr>
              <w:jc w:val="center"/>
              <w:rPr>
                <w:rFonts w:cs="Arial"/>
              </w:rPr>
            </w:pPr>
            <w:r w:rsidRPr="006912C6">
              <w:rPr>
                <w:rFonts w:cs="Arial"/>
              </w:rPr>
              <w:t xml:space="preserve">DM-RS type-1, # of DMRS 1     </w:t>
            </w:r>
          </w:p>
        </w:tc>
      </w:tr>
      <w:tr w:rsidR="00040662" w:rsidRPr="006912C6" w14:paraId="42EE25B9" w14:textId="77777777" w:rsidTr="00040662">
        <w:tc>
          <w:tcPr>
            <w:tcW w:w="3960" w:type="dxa"/>
          </w:tcPr>
          <w:p w14:paraId="54230FCB" w14:textId="77777777" w:rsidR="00094197" w:rsidRPr="006912C6" w:rsidRDefault="00094197" w:rsidP="00394EB6">
            <w:pPr>
              <w:jc w:val="left"/>
              <w:rPr>
                <w:rFonts w:cs="Arial"/>
              </w:rPr>
            </w:pPr>
            <w:r w:rsidRPr="006912C6">
              <w:rPr>
                <w:rFonts w:cs="Arial"/>
              </w:rPr>
              <w:t>Channel estimation</w:t>
            </w:r>
          </w:p>
        </w:tc>
        <w:tc>
          <w:tcPr>
            <w:tcW w:w="6030" w:type="dxa"/>
          </w:tcPr>
          <w:p w14:paraId="6021B92F" w14:textId="77777777" w:rsidR="00094197" w:rsidRPr="006912C6" w:rsidRDefault="00094197" w:rsidP="00D65177">
            <w:pPr>
              <w:jc w:val="center"/>
              <w:rPr>
                <w:rFonts w:cs="Arial"/>
              </w:rPr>
            </w:pPr>
            <w:r w:rsidRPr="006912C6">
              <w:rPr>
                <w:rFonts w:cs="Arial"/>
              </w:rPr>
              <w:t>Realistic</w:t>
            </w:r>
          </w:p>
        </w:tc>
      </w:tr>
      <w:tr w:rsidR="00040662" w:rsidRPr="006912C6" w14:paraId="5E593DE9" w14:textId="77777777" w:rsidTr="00040662">
        <w:tc>
          <w:tcPr>
            <w:tcW w:w="3960" w:type="dxa"/>
          </w:tcPr>
          <w:p w14:paraId="4DB287C6" w14:textId="77777777" w:rsidR="00094197" w:rsidRPr="006912C6" w:rsidRDefault="00094197" w:rsidP="00394EB6">
            <w:pPr>
              <w:jc w:val="left"/>
              <w:rPr>
                <w:rFonts w:cs="Arial"/>
              </w:rPr>
            </w:pPr>
            <w:r w:rsidRPr="006912C6">
              <w:rPr>
                <w:rFonts w:cs="Arial"/>
              </w:rPr>
              <w:lastRenderedPageBreak/>
              <w:t>Receiver Type</w:t>
            </w:r>
          </w:p>
        </w:tc>
        <w:tc>
          <w:tcPr>
            <w:tcW w:w="6030" w:type="dxa"/>
          </w:tcPr>
          <w:p w14:paraId="550F8827" w14:textId="77777777" w:rsidR="00094197" w:rsidRPr="006912C6" w:rsidRDefault="00094197" w:rsidP="00D65177">
            <w:pPr>
              <w:jc w:val="center"/>
              <w:rPr>
                <w:rFonts w:cs="Arial"/>
              </w:rPr>
            </w:pPr>
            <w:r w:rsidRPr="006912C6">
              <w:rPr>
                <w:rFonts w:cs="Arial"/>
              </w:rPr>
              <w:t>MMSE</w:t>
            </w:r>
          </w:p>
        </w:tc>
      </w:tr>
      <w:tr w:rsidR="00040662" w:rsidRPr="006912C6" w14:paraId="64607A36" w14:textId="77777777" w:rsidTr="00040662">
        <w:tc>
          <w:tcPr>
            <w:tcW w:w="3960" w:type="dxa"/>
          </w:tcPr>
          <w:p w14:paraId="6F48171F" w14:textId="77777777" w:rsidR="00094197" w:rsidRPr="006912C6" w:rsidRDefault="00094197" w:rsidP="00394EB6">
            <w:pPr>
              <w:jc w:val="left"/>
              <w:rPr>
                <w:rFonts w:cs="Arial"/>
              </w:rPr>
            </w:pPr>
            <w:r w:rsidRPr="006912C6">
              <w:rPr>
                <w:rFonts w:cs="Arial"/>
              </w:rPr>
              <w:t>PA nonlinearity</w:t>
            </w:r>
          </w:p>
        </w:tc>
        <w:tc>
          <w:tcPr>
            <w:tcW w:w="6030" w:type="dxa"/>
          </w:tcPr>
          <w:p w14:paraId="3BABF021" w14:textId="77777777" w:rsidR="00094197" w:rsidRPr="006912C6" w:rsidRDefault="00094197" w:rsidP="00D65177">
            <w:pPr>
              <w:jc w:val="center"/>
              <w:rPr>
                <w:rFonts w:cs="Arial"/>
              </w:rPr>
            </w:pPr>
            <w:r w:rsidRPr="006912C6">
              <w:rPr>
                <w:rFonts w:cs="Arial"/>
              </w:rPr>
              <w:t>None</w:t>
            </w:r>
          </w:p>
        </w:tc>
      </w:tr>
    </w:tbl>
    <w:p w14:paraId="1FE4AF4B" w14:textId="77777777" w:rsidR="00094197" w:rsidRPr="00094197" w:rsidRDefault="00094197" w:rsidP="00394EB6"/>
    <w:p w14:paraId="72A3CA9F" w14:textId="5379317D" w:rsidR="000F6E8C" w:rsidRDefault="000F6E8C" w:rsidP="000F6E8C">
      <w:pPr>
        <w:pStyle w:val="Heading1"/>
      </w:pPr>
      <w:r w:rsidRPr="00E32CF7">
        <w:t>Appendix</w:t>
      </w:r>
      <w:r w:rsidR="00972945">
        <w:t>-2:</w:t>
      </w:r>
      <w:r w:rsidRPr="00E32CF7">
        <w:t xml:space="preserve"> </w:t>
      </w:r>
      <w:r>
        <w:t>LLS</w:t>
      </w:r>
      <w:r w:rsidRPr="00427EB4">
        <w:t xml:space="preserve"> assumptions</w:t>
      </w:r>
      <w:r>
        <w:t xml:space="preserve"> </w:t>
      </w:r>
      <w:r w:rsidR="00716E57" w:rsidRPr="00DB7E89">
        <w:t>for repetition</w:t>
      </w:r>
      <w:r w:rsidR="00716E57">
        <w:t xml:space="preserve"> </w:t>
      </w:r>
      <w:r w:rsidR="00716E57" w:rsidRPr="00DB7E89">
        <w:t>based PRACH transmissions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45"/>
        <w:gridCol w:w="5760"/>
      </w:tblGrid>
      <w:tr w:rsidR="000F6E8C" w:rsidRPr="00A96E97" w14:paraId="2303A1C7" w14:textId="77777777" w:rsidTr="006002D4">
        <w:trPr>
          <w:trHeight w:val="406"/>
        </w:trPr>
        <w:tc>
          <w:tcPr>
            <w:tcW w:w="4045" w:type="dxa"/>
            <w:shd w:val="clear" w:color="auto" w:fill="auto"/>
            <w:tcMar>
              <w:top w:w="15" w:type="dxa"/>
              <w:left w:w="108" w:type="dxa"/>
              <w:bottom w:w="0" w:type="dxa"/>
              <w:right w:w="108" w:type="dxa"/>
            </w:tcMar>
            <w:vAlign w:val="center"/>
            <w:hideMark/>
          </w:tcPr>
          <w:p w14:paraId="10FC94CC" w14:textId="77777777" w:rsidR="000F6E8C" w:rsidRPr="00A96E97" w:rsidRDefault="000F6E8C" w:rsidP="006002D4">
            <w:pPr>
              <w:jc w:val="center"/>
              <w:rPr>
                <w:rFonts w:cs="Arial"/>
                <w:lang w:val="en-US"/>
              </w:rPr>
            </w:pPr>
            <w:r w:rsidRPr="00A96E97">
              <w:rPr>
                <w:rFonts w:cs="Arial"/>
                <w:b/>
                <w:bCs/>
                <w:lang w:val="en-US"/>
              </w:rPr>
              <w:t>Parameter</w:t>
            </w:r>
          </w:p>
        </w:tc>
        <w:tc>
          <w:tcPr>
            <w:tcW w:w="5760" w:type="dxa"/>
            <w:shd w:val="clear" w:color="auto" w:fill="auto"/>
            <w:tcMar>
              <w:top w:w="15" w:type="dxa"/>
              <w:left w:w="108" w:type="dxa"/>
              <w:bottom w:w="0" w:type="dxa"/>
              <w:right w:w="108" w:type="dxa"/>
            </w:tcMar>
            <w:vAlign w:val="center"/>
            <w:hideMark/>
          </w:tcPr>
          <w:p w14:paraId="44E51280" w14:textId="77777777" w:rsidR="000F6E8C" w:rsidRPr="00A96E97" w:rsidRDefault="000F6E8C" w:rsidP="006002D4">
            <w:pPr>
              <w:jc w:val="center"/>
              <w:rPr>
                <w:rFonts w:cs="Arial"/>
                <w:lang w:val="en-US"/>
              </w:rPr>
            </w:pPr>
            <w:r w:rsidRPr="00A96E97">
              <w:rPr>
                <w:rFonts w:cs="Arial"/>
                <w:b/>
                <w:bCs/>
                <w:lang w:val="en-US"/>
              </w:rPr>
              <w:t>Value</w:t>
            </w:r>
          </w:p>
        </w:tc>
      </w:tr>
      <w:tr w:rsidR="000F6E8C" w:rsidRPr="00A96E97" w14:paraId="28B09912" w14:textId="77777777" w:rsidTr="0092410E">
        <w:trPr>
          <w:trHeight w:val="186"/>
        </w:trPr>
        <w:tc>
          <w:tcPr>
            <w:tcW w:w="4045" w:type="dxa"/>
            <w:shd w:val="clear" w:color="auto" w:fill="auto"/>
            <w:tcMar>
              <w:top w:w="15" w:type="dxa"/>
              <w:left w:w="108" w:type="dxa"/>
              <w:bottom w:w="0" w:type="dxa"/>
              <w:right w:w="108" w:type="dxa"/>
            </w:tcMar>
            <w:vAlign w:val="center"/>
            <w:hideMark/>
          </w:tcPr>
          <w:p w14:paraId="5D620AA2" w14:textId="77777777" w:rsidR="000F6E8C" w:rsidRPr="00180416" w:rsidRDefault="000F6E8C" w:rsidP="006002D4">
            <w:pPr>
              <w:rPr>
                <w:rFonts w:cs="Arial"/>
                <w:lang w:val="en-US"/>
              </w:rPr>
            </w:pPr>
            <w:r w:rsidRPr="00180416">
              <w:rPr>
                <w:rFonts w:cs="Arial"/>
                <w:b/>
                <w:bCs/>
                <w:lang w:val="en-US"/>
              </w:rPr>
              <w:t>Scenario and freque</w:t>
            </w:r>
            <w:r w:rsidRPr="00FF7929">
              <w:rPr>
                <w:rFonts w:cs="Arial"/>
                <w:b/>
                <w:bCs/>
                <w:lang w:val="en-US"/>
              </w:rPr>
              <w:t>nc</w:t>
            </w:r>
            <w:r>
              <w:rPr>
                <w:rFonts w:cs="Arial"/>
                <w:b/>
                <w:bCs/>
                <w:lang w:val="en-US"/>
              </w:rPr>
              <w:t>y range</w:t>
            </w:r>
          </w:p>
        </w:tc>
        <w:tc>
          <w:tcPr>
            <w:tcW w:w="5760" w:type="dxa"/>
            <w:shd w:val="clear" w:color="auto" w:fill="auto"/>
            <w:tcMar>
              <w:top w:w="15" w:type="dxa"/>
              <w:left w:w="108" w:type="dxa"/>
              <w:bottom w:w="0" w:type="dxa"/>
              <w:right w:w="108" w:type="dxa"/>
            </w:tcMar>
            <w:vAlign w:val="center"/>
            <w:hideMark/>
          </w:tcPr>
          <w:p w14:paraId="153EE3A9" w14:textId="413D5B52" w:rsidR="000F6E8C" w:rsidRPr="00180416" w:rsidRDefault="000F6E8C" w:rsidP="006002D4">
            <w:pPr>
              <w:rPr>
                <w:rFonts w:cs="Arial"/>
                <w:lang w:val="en-US"/>
              </w:rPr>
            </w:pPr>
            <w:r w:rsidRPr="00180416">
              <w:rPr>
                <w:rFonts w:cs="Arial"/>
                <w:lang w:val="en-US"/>
              </w:rPr>
              <w:t>FR1</w:t>
            </w:r>
            <w:r w:rsidR="00F5055B">
              <w:rPr>
                <w:rFonts w:cs="Arial"/>
                <w:lang w:val="en-US"/>
              </w:rPr>
              <w:t>, 4GHz carrier frequency</w:t>
            </w:r>
          </w:p>
        </w:tc>
      </w:tr>
      <w:tr w:rsidR="000F6E8C" w:rsidRPr="00A96E97" w14:paraId="63F8A28F" w14:textId="77777777" w:rsidTr="0092410E">
        <w:trPr>
          <w:trHeight w:val="168"/>
        </w:trPr>
        <w:tc>
          <w:tcPr>
            <w:tcW w:w="4045" w:type="dxa"/>
            <w:shd w:val="clear" w:color="auto" w:fill="auto"/>
            <w:tcMar>
              <w:top w:w="15" w:type="dxa"/>
              <w:left w:w="108" w:type="dxa"/>
              <w:bottom w:w="0" w:type="dxa"/>
              <w:right w:w="108" w:type="dxa"/>
            </w:tcMar>
            <w:vAlign w:val="center"/>
            <w:hideMark/>
          </w:tcPr>
          <w:p w14:paraId="19ED16BE" w14:textId="77777777" w:rsidR="000F6E8C" w:rsidRPr="00180416" w:rsidRDefault="000F6E8C" w:rsidP="006002D4">
            <w:pPr>
              <w:rPr>
                <w:rFonts w:cs="Arial"/>
                <w:lang w:val="en-US"/>
              </w:rPr>
            </w:pPr>
            <w:r w:rsidRPr="00180416">
              <w:rPr>
                <w:rFonts w:cs="Arial"/>
                <w:b/>
                <w:bCs/>
                <w:lang w:val="en-US"/>
              </w:rPr>
              <w:t>Subcarrier spacing</w:t>
            </w:r>
          </w:p>
        </w:tc>
        <w:tc>
          <w:tcPr>
            <w:tcW w:w="5760" w:type="dxa"/>
            <w:shd w:val="clear" w:color="auto" w:fill="auto"/>
            <w:tcMar>
              <w:top w:w="15" w:type="dxa"/>
              <w:left w:w="108" w:type="dxa"/>
              <w:bottom w:w="0" w:type="dxa"/>
              <w:right w:w="108" w:type="dxa"/>
            </w:tcMar>
            <w:vAlign w:val="center"/>
            <w:hideMark/>
          </w:tcPr>
          <w:p w14:paraId="378E2A46" w14:textId="77777777" w:rsidR="000F6E8C" w:rsidRPr="00180416" w:rsidRDefault="000F6E8C" w:rsidP="006002D4">
            <w:pPr>
              <w:rPr>
                <w:rFonts w:cs="Arial"/>
                <w:lang w:val="en-US"/>
              </w:rPr>
            </w:pPr>
            <w:r w:rsidRPr="00180416">
              <w:rPr>
                <w:rFonts w:cs="Arial"/>
                <w:lang w:val="en-US"/>
              </w:rPr>
              <w:t xml:space="preserve">30 kHz </w:t>
            </w:r>
          </w:p>
        </w:tc>
      </w:tr>
      <w:tr w:rsidR="000F6E8C" w:rsidRPr="00A96E97" w14:paraId="3E7EEE48" w14:textId="77777777" w:rsidTr="0092410E">
        <w:trPr>
          <w:trHeight w:val="1230"/>
        </w:trPr>
        <w:tc>
          <w:tcPr>
            <w:tcW w:w="4045" w:type="dxa"/>
            <w:shd w:val="clear" w:color="auto" w:fill="auto"/>
            <w:tcMar>
              <w:top w:w="15" w:type="dxa"/>
              <w:left w:w="108" w:type="dxa"/>
              <w:bottom w:w="0" w:type="dxa"/>
              <w:right w:w="108" w:type="dxa"/>
            </w:tcMar>
            <w:vAlign w:val="center"/>
            <w:hideMark/>
          </w:tcPr>
          <w:p w14:paraId="54812DB3" w14:textId="77777777" w:rsidR="000F6E8C" w:rsidRPr="00180416" w:rsidRDefault="000F6E8C" w:rsidP="006002D4">
            <w:pPr>
              <w:rPr>
                <w:rFonts w:cs="Arial"/>
                <w:lang w:val="en-US"/>
              </w:rPr>
            </w:pPr>
            <w:r w:rsidRPr="00180416">
              <w:rPr>
                <w:rFonts w:cs="Arial"/>
                <w:b/>
                <w:bCs/>
                <w:lang w:val="en-US"/>
              </w:rPr>
              <w:t xml:space="preserve">Frame structure </w:t>
            </w:r>
          </w:p>
        </w:tc>
        <w:tc>
          <w:tcPr>
            <w:tcW w:w="5760" w:type="dxa"/>
            <w:shd w:val="clear" w:color="auto" w:fill="auto"/>
            <w:tcMar>
              <w:top w:w="15" w:type="dxa"/>
              <w:left w:w="108" w:type="dxa"/>
              <w:bottom w:w="0" w:type="dxa"/>
              <w:right w:w="108" w:type="dxa"/>
            </w:tcMar>
            <w:vAlign w:val="center"/>
            <w:hideMark/>
          </w:tcPr>
          <w:p w14:paraId="7AC31F7D" w14:textId="359305BA" w:rsidR="000F6E8C" w:rsidRPr="000F6E8C" w:rsidRDefault="000F6E8C" w:rsidP="00F51295">
            <w:pPr>
              <w:pStyle w:val="ListParagraph"/>
              <w:numPr>
                <w:ilvl w:val="0"/>
                <w:numId w:val="25"/>
              </w:numPr>
              <w:rPr>
                <w:rFonts w:cs="Arial"/>
              </w:rPr>
            </w:pPr>
            <w:r w:rsidRPr="000F6E8C">
              <w:rPr>
                <w:rFonts w:cs="Arial"/>
              </w:rPr>
              <w:t>Baseline (TDD): DDDSU, where S=[12D:2G:0U]/S=[10D:2G:2U]</w:t>
            </w:r>
          </w:p>
          <w:p w14:paraId="3CFC84C9" w14:textId="068B1651" w:rsidR="000F6E8C" w:rsidRPr="00180416" w:rsidRDefault="000F6E8C" w:rsidP="00F51295">
            <w:pPr>
              <w:pStyle w:val="ListParagraph"/>
              <w:numPr>
                <w:ilvl w:val="0"/>
                <w:numId w:val="25"/>
              </w:numPr>
              <w:rPr>
                <w:rFonts w:cs="Arial"/>
              </w:rPr>
            </w:pPr>
            <w:r w:rsidRPr="000F6E8C">
              <w:rPr>
                <w:rFonts w:cs="Arial"/>
              </w:rPr>
              <w:t>SBFD: XXXXU</w:t>
            </w:r>
            <w:r w:rsidR="003F2FEE">
              <w:rPr>
                <w:rFonts w:cs="Arial"/>
              </w:rPr>
              <w:t>, DXXXU, DDDXU</w:t>
            </w:r>
            <w:r w:rsidRPr="000F6E8C">
              <w:rPr>
                <w:rFonts w:cs="Arial"/>
              </w:rPr>
              <w:t xml:space="preserve"> (X: SBFD slot), </w:t>
            </w:r>
            <w:r>
              <w:rPr>
                <w:rFonts w:cs="Arial"/>
              </w:rPr>
              <w:t>w</w:t>
            </w:r>
            <w:r w:rsidRPr="00990EBC">
              <w:rPr>
                <w:rFonts w:cs="Arial"/>
              </w:rPr>
              <w:t>ith type-A repetition</w:t>
            </w:r>
          </w:p>
        </w:tc>
      </w:tr>
      <w:tr w:rsidR="000F6E8C" w:rsidRPr="00A96E97" w14:paraId="7FB1AFBF" w14:textId="77777777" w:rsidTr="0092410E">
        <w:trPr>
          <w:trHeight w:val="425"/>
        </w:trPr>
        <w:tc>
          <w:tcPr>
            <w:tcW w:w="4045" w:type="dxa"/>
            <w:shd w:val="clear" w:color="auto" w:fill="auto"/>
            <w:tcMar>
              <w:top w:w="15" w:type="dxa"/>
              <w:left w:w="108" w:type="dxa"/>
              <w:bottom w:w="0" w:type="dxa"/>
              <w:right w:w="108" w:type="dxa"/>
            </w:tcMar>
            <w:vAlign w:val="center"/>
            <w:hideMark/>
          </w:tcPr>
          <w:p w14:paraId="26882323" w14:textId="77777777" w:rsidR="000F6E8C" w:rsidRPr="00180416" w:rsidRDefault="000F6E8C" w:rsidP="006002D4">
            <w:pPr>
              <w:rPr>
                <w:rFonts w:cs="Arial"/>
                <w:lang w:val="en-US"/>
              </w:rPr>
            </w:pPr>
            <w:r w:rsidRPr="00180416">
              <w:rPr>
                <w:rFonts w:cs="Arial"/>
                <w:b/>
                <w:bCs/>
                <w:lang w:val="en-US"/>
              </w:rPr>
              <w:t>Channel model for link-level simulation</w:t>
            </w:r>
          </w:p>
        </w:tc>
        <w:tc>
          <w:tcPr>
            <w:tcW w:w="5760" w:type="dxa"/>
            <w:shd w:val="clear" w:color="auto" w:fill="auto"/>
            <w:tcMar>
              <w:top w:w="15" w:type="dxa"/>
              <w:left w:w="108" w:type="dxa"/>
              <w:bottom w:w="0" w:type="dxa"/>
              <w:right w:w="108" w:type="dxa"/>
            </w:tcMar>
            <w:vAlign w:val="center"/>
            <w:hideMark/>
          </w:tcPr>
          <w:p w14:paraId="4FB8CD88" w14:textId="77777777" w:rsidR="000F6E8C" w:rsidRPr="00180416" w:rsidRDefault="000F6E8C" w:rsidP="006002D4">
            <w:pPr>
              <w:rPr>
                <w:rFonts w:cs="Arial"/>
                <w:lang w:val="en-US"/>
              </w:rPr>
            </w:pPr>
            <w:r w:rsidRPr="00180416">
              <w:rPr>
                <w:rFonts w:cs="Arial"/>
                <w:lang w:val="en-US"/>
              </w:rPr>
              <w:t>TDL-C</w:t>
            </w:r>
          </w:p>
        </w:tc>
      </w:tr>
      <w:tr w:rsidR="000F6E8C" w:rsidRPr="00A96E97" w14:paraId="6786EC67" w14:textId="77777777" w:rsidTr="006002D4">
        <w:trPr>
          <w:trHeight w:val="406"/>
        </w:trPr>
        <w:tc>
          <w:tcPr>
            <w:tcW w:w="4045" w:type="dxa"/>
            <w:shd w:val="clear" w:color="auto" w:fill="auto"/>
            <w:tcMar>
              <w:top w:w="15" w:type="dxa"/>
              <w:left w:w="108" w:type="dxa"/>
              <w:bottom w:w="0" w:type="dxa"/>
              <w:right w:w="108" w:type="dxa"/>
            </w:tcMar>
            <w:vAlign w:val="center"/>
            <w:hideMark/>
          </w:tcPr>
          <w:p w14:paraId="5EB02E51" w14:textId="77777777" w:rsidR="000F6E8C" w:rsidRPr="00180416" w:rsidRDefault="000F6E8C" w:rsidP="006002D4">
            <w:pPr>
              <w:rPr>
                <w:rFonts w:cs="Arial"/>
                <w:lang w:val="en-US"/>
              </w:rPr>
            </w:pPr>
            <w:r w:rsidRPr="00180416">
              <w:rPr>
                <w:rFonts w:cs="Arial"/>
                <w:b/>
                <w:bCs/>
                <w:lang w:val="en-US"/>
              </w:rPr>
              <w:t>Delay spread</w:t>
            </w:r>
          </w:p>
        </w:tc>
        <w:tc>
          <w:tcPr>
            <w:tcW w:w="5760" w:type="dxa"/>
            <w:shd w:val="clear" w:color="auto" w:fill="auto"/>
            <w:tcMar>
              <w:top w:w="15" w:type="dxa"/>
              <w:left w:w="108" w:type="dxa"/>
              <w:bottom w:w="0" w:type="dxa"/>
              <w:right w:w="108" w:type="dxa"/>
            </w:tcMar>
            <w:vAlign w:val="center"/>
            <w:hideMark/>
          </w:tcPr>
          <w:p w14:paraId="27EDC40D" w14:textId="2B4FAF3D" w:rsidR="000F6E8C" w:rsidRPr="00180416" w:rsidRDefault="000F6E8C" w:rsidP="006002D4">
            <w:pPr>
              <w:rPr>
                <w:rFonts w:cs="Arial"/>
                <w:lang w:val="en-US"/>
              </w:rPr>
            </w:pPr>
            <w:r w:rsidRPr="00180416">
              <w:rPr>
                <w:rFonts w:cs="Arial"/>
                <w:lang w:val="en-US"/>
              </w:rPr>
              <w:t xml:space="preserve">300ns </w:t>
            </w:r>
          </w:p>
        </w:tc>
      </w:tr>
      <w:tr w:rsidR="000F6E8C" w:rsidRPr="00A96E97" w14:paraId="13C077DF" w14:textId="77777777" w:rsidTr="0092410E">
        <w:trPr>
          <w:trHeight w:val="168"/>
        </w:trPr>
        <w:tc>
          <w:tcPr>
            <w:tcW w:w="4045" w:type="dxa"/>
            <w:shd w:val="clear" w:color="auto" w:fill="auto"/>
            <w:tcMar>
              <w:top w:w="15" w:type="dxa"/>
              <w:left w:w="108" w:type="dxa"/>
              <w:bottom w:w="0" w:type="dxa"/>
              <w:right w:w="108" w:type="dxa"/>
            </w:tcMar>
            <w:vAlign w:val="center"/>
            <w:hideMark/>
          </w:tcPr>
          <w:p w14:paraId="3E2828C6" w14:textId="77777777" w:rsidR="000F6E8C" w:rsidRPr="00180416" w:rsidRDefault="000F6E8C" w:rsidP="006002D4">
            <w:pPr>
              <w:rPr>
                <w:rFonts w:cs="Arial"/>
                <w:lang w:val="en-US"/>
              </w:rPr>
            </w:pPr>
            <w:r w:rsidRPr="00180416">
              <w:rPr>
                <w:rFonts w:cs="Arial"/>
                <w:b/>
                <w:bCs/>
                <w:lang w:val="en-US"/>
              </w:rPr>
              <w:t>UE velocity</w:t>
            </w:r>
          </w:p>
        </w:tc>
        <w:tc>
          <w:tcPr>
            <w:tcW w:w="5760" w:type="dxa"/>
            <w:shd w:val="clear" w:color="auto" w:fill="auto"/>
            <w:tcMar>
              <w:top w:w="15" w:type="dxa"/>
              <w:left w:w="108" w:type="dxa"/>
              <w:bottom w:w="0" w:type="dxa"/>
              <w:right w:w="108" w:type="dxa"/>
            </w:tcMar>
            <w:vAlign w:val="center"/>
            <w:hideMark/>
          </w:tcPr>
          <w:p w14:paraId="25B1095A" w14:textId="77777777" w:rsidR="000F6E8C" w:rsidRPr="00180416" w:rsidRDefault="000F6E8C" w:rsidP="006002D4">
            <w:pPr>
              <w:rPr>
                <w:rFonts w:cs="Arial"/>
                <w:lang w:val="en-US"/>
              </w:rPr>
            </w:pPr>
            <w:r w:rsidRPr="00180416">
              <w:rPr>
                <w:rFonts w:cs="Arial"/>
                <w:lang w:val="en-US"/>
              </w:rPr>
              <w:t>3km/h</w:t>
            </w:r>
          </w:p>
        </w:tc>
      </w:tr>
      <w:tr w:rsidR="000F6E8C" w:rsidRPr="00A96E97" w14:paraId="2E792CC3" w14:textId="77777777" w:rsidTr="0092410E">
        <w:trPr>
          <w:trHeight w:val="249"/>
        </w:trPr>
        <w:tc>
          <w:tcPr>
            <w:tcW w:w="4045" w:type="dxa"/>
            <w:shd w:val="clear" w:color="auto" w:fill="auto"/>
            <w:tcMar>
              <w:top w:w="15" w:type="dxa"/>
              <w:left w:w="108" w:type="dxa"/>
              <w:bottom w:w="0" w:type="dxa"/>
              <w:right w:w="108" w:type="dxa"/>
            </w:tcMar>
            <w:vAlign w:val="center"/>
            <w:hideMark/>
          </w:tcPr>
          <w:p w14:paraId="59C36600" w14:textId="77777777" w:rsidR="000F6E8C" w:rsidRPr="00180416" w:rsidRDefault="000F6E8C" w:rsidP="006002D4">
            <w:pPr>
              <w:rPr>
                <w:rFonts w:cs="Arial"/>
                <w:lang w:val="en-US"/>
              </w:rPr>
            </w:pPr>
            <w:r w:rsidRPr="00180416">
              <w:rPr>
                <w:rFonts w:cs="Arial"/>
                <w:b/>
                <w:bCs/>
                <w:lang w:val="en-US"/>
              </w:rPr>
              <w:t>Number of Tx/Rx chains</w:t>
            </w:r>
          </w:p>
        </w:tc>
        <w:tc>
          <w:tcPr>
            <w:tcW w:w="5760" w:type="dxa"/>
            <w:shd w:val="clear" w:color="auto" w:fill="auto"/>
            <w:tcMar>
              <w:top w:w="15" w:type="dxa"/>
              <w:left w:w="108" w:type="dxa"/>
              <w:bottom w:w="0" w:type="dxa"/>
              <w:right w:w="108" w:type="dxa"/>
            </w:tcMar>
            <w:vAlign w:val="center"/>
            <w:hideMark/>
          </w:tcPr>
          <w:p w14:paraId="382CEC7C" w14:textId="77777777" w:rsidR="000F6E8C" w:rsidRPr="00386A8E" w:rsidRDefault="000F6E8C" w:rsidP="006002D4">
            <w:pPr>
              <w:rPr>
                <w:rFonts w:cs="Arial"/>
                <w:lang w:val="en-US"/>
              </w:rPr>
            </w:pPr>
            <w:r w:rsidRPr="00386A8E">
              <w:rPr>
                <w:rFonts w:cs="Arial"/>
                <w:lang w:val="en-US"/>
              </w:rPr>
              <w:t>FR-1: 1Tx (UE) and 4Rx (gNB)</w:t>
            </w:r>
          </w:p>
        </w:tc>
      </w:tr>
      <w:tr w:rsidR="000F6E8C" w:rsidRPr="00A96E97" w14:paraId="4E557692" w14:textId="77777777" w:rsidTr="0092410E">
        <w:trPr>
          <w:trHeight w:val="321"/>
        </w:trPr>
        <w:tc>
          <w:tcPr>
            <w:tcW w:w="4045" w:type="dxa"/>
            <w:shd w:val="clear" w:color="auto" w:fill="auto"/>
            <w:tcMar>
              <w:top w:w="15" w:type="dxa"/>
              <w:left w:w="108" w:type="dxa"/>
              <w:bottom w:w="0" w:type="dxa"/>
              <w:right w:w="108" w:type="dxa"/>
            </w:tcMar>
            <w:vAlign w:val="center"/>
            <w:hideMark/>
          </w:tcPr>
          <w:p w14:paraId="0D1C6F11" w14:textId="77777777" w:rsidR="000F6E8C" w:rsidRPr="00180416" w:rsidRDefault="000F6E8C" w:rsidP="006002D4">
            <w:pPr>
              <w:rPr>
                <w:rFonts w:cs="Arial"/>
                <w:lang w:val="en-US"/>
              </w:rPr>
            </w:pPr>
            <w:r w:rsidRPr="00180416">
              <w:rPr>
                <w:rFonts w:cs="Arial"/>
                <w:b/>
                <w:bCs/>
                <w:lang w:val="en-US"/>
              </w:rPr>
              <w:t>CLI models</w:t>
            </w:r>
          </w:p>
        </w:tc>
        <w:tc>
          <w:tcPr>
            <w:tcW w:w="5760" w:type="dxa"/>
            <w:shd w:val="clear" w:color="auto" w:fill="auto"/>
            <w:tcMar>
              <w:top w:w="15" w:type="dxa"/>
              <w:left w:w="108" w:type="dxa"/>
              <w:bottom w:w="0" w:type="dxa"/>
              <w:right w:w="108" w:type="dxa"/>
            </w:tcMar>
            <w:vAlign w:val="center"/>
            <w:hideMark/>
          </w:tcPr>
          <w:p w14:paraId="16DD9979" w14:textId="77777777" w:rsidR="000F6E8C" w:rsidRPr="00180416" w:rsidRDefault="000F6E8C" w:rsidP="006002D4">
            <w:pPr>
              <w:rPr>
                <w:rFonts w:cs="Arial"/>
                <w:lang w:val="en-US"/>
              </w:rPr>
            </w:pPr>
            <w:r>
              <w:rPr>
                <w:rFonts w:cs="Arial"/>
                <w:lang w:val="en-US"/>
              </w:rPr>
              <w:t>-7dB AWGN</w:t>
            </w:r>
          </w:p>
        </w:tc>
      </w:tr>
      <w:tr w:rsidR="000F6E8C" w:rsidRPr="00A96E97" w14:paraId="1CC6C89E" w14:textId="77777777" w:rsidTr="0092410E">
        <w:trPr>
          <w:trHeight w:val="222"/>
        </w:trPr>
        <w:tc>
          <w:tcPr>
            <w:tcW w:w="4045" w:type="dxa"/>
            <w:shd w:val="clear" w:color="auto" w:fill="auto"/>
            <w:tcMar>
              <w:top w:w="15" w:type="dxa"/>
              <w:left w:w="108" w:type="dxa"/>
              <w:bottom w:w="0" w:type="dxa"/>
              <w:right w:w="108" w:type="dxa"/>
            </w:tcMar>
            <w:vAlign w:val="center"/>
            <w:hideMark/>
          </w:tcPr>
          <w:p w14:paraId="3FB2A10C" w14:textId="77777777" w:rsidR="000F6E8C" w:rsidRPr="00180416" w:rsidRDefault="000F6E8C" w:rsidP="006002D4">
            <w:pPr>
              <w:rPr>
                <w:rFonts w:cs="Arial"/>
                <w:lang w:val="en-US"/>
              </w:rPr>
            </w:pPr>
            <w:r w:rsidRPr="00180416">
              <w:rPr>
                <w:rFonts w:cs="Arial"/>
                <w:b/>
                <w:bCs/>
                <w:lang w:val="en-US"/>
              </w:rPr>
              <w:t>Frequency hopping</w:t>
            </w:r>
          </w:p>
        </w:tc>
        <w:tc>
          <w:tcPr>
            <w:tcW w:w="5760" w:type="dxa"/>
            <w:shd w:val="clear" w:color="auto" w:fill="auto"/>
            <w:tcMar>
              <w:top w:w="15" w:type="dxa"/>
              <w:left w:w="108" w:type="dxa"/>
              <w:bottom w:w="0" w:type="dxa"/>
              <w:right w:w="108" w:type="dxa"/>
            </w:tcMar>
            <w:vAlign w:val="center"/>
            <w:hideMark/>
          </w:tcPr>
          <w:p w14:paraId="42D91350" w14:textId="77777777" w:rsidR="000F6E8C" w:rsidRPr="00180416" w:rsidRDefault="000F6E8C" w:rsidP="006002D4">
            <w:pPr>
              <w:rPr>
                <w:rFonts w:cs="Arial"/>
                <w:lang w:val="en-US"/>
              </w:rPr>
            </w:pPr>
            <w:r>
              <w:rPr>
                <w:rFonts w:cs="Arial"/>
                <w:lang w:val="en-US"/>
              </w:rPr>
              <w:t>Disabled</w:t>
            </w:r>
          </w:p>
        </w:tc>
      </w:tr>
      <w:tr w:rsidR="000F6E8C" w:rsidRPr="00A96E97" w14:paraId="5B71361B" w14:textId="77777777" w:rsidTr="0092410E">
        <w:trPr>
          <w:trHeight w:val="195"/>
        </w:trPr>
        <w:tc>
          <w:tcPr>
            <w:tcW w:w="4045" w:type="dxa"/>
            <w:shd w:val="clear" w:color="auto" w:fill="auto"/>
            <w:tcMar>
              <w:top w:w="15" w:type="dxa"/>
              <w:left w:w="108" w:type="dxa"/>
              <w:bottom w:w="0" w:type="dxa"/>
              <w:right w:w="108" w:type="dxa"/>
            </w:tcMar>
            <w:vAlign w:val="center"/>
          </w:tcPr>
          <w:p w14:paraId="110B2619" w14:textId="77777777" w:rsidR="000F6E8C" w:rsidRPr="00180416" w:rsidRDefault="000F6E8C" w:rsidP="006002D4">
            <w:pPr>
              <w:rPr>
                <w:rFonts w:cs="Arial"/>
                <w:b/>
                <w:bCs/>
                <w:lang w:val="en-US"/>
              </w:rPr>
            </w:pPr>
            <w:r>
              <w:rPr>
                <w:rFonts w:cs="Arial"/>
                <w:b/>
                <w:bCs/>
                <w:lang w:val="en-US"/>
              </w:rPr>
              <w:t>Timing error, frequency offset</w:t>
            </w:r>
          </w:p>
        </w:tc>
        <w:tc>
          <w:tcPr>
            <w:tcW w:w="5760" w:type="dxa"/>
            <w:shd w:val="clear" w:color="auto" w:fill="auto"/>
            <w:tcMar>
              <w:top w:w="15" w:type="dxa"/>
              <w:left w:w="108" w:type="dxa"/>
              <w:bottom w:w="0" w:type="dxa"/>
              <w:right w:w="108" w:type="dxa"/>
            </w:tcMar>
            <w:vAlign w:val="center"/>
          </w:tcPr>
          <w:p w14:paraId="73C1589B" w14:textId="77777777" w:rsidR="000F6E8C" w:rsidRDefault="000F6E8C" w:rsidP="006002D4">
            <w:pPr>
              <w:rPr>
                <w:rFonts w:cs="Arial"/>
                <w:lang w:val="en-US"/>
              </w:rPr>
            </w:pPr>
            <w:r>
              <w:rPr>
                <w:rFonts w:cs="Arial"/>
                <w:lang w:val="en-US"/>
              </w:rPr>
              <w:t>0, 0</w:t>
            </w:r>
          </w:p>
        </w:tc>
      </w:tr>
    </w:tbl>
    <w:p w14:paraId="21359722" w14:textId="77777777" w:rsidR="000F6E8C" w:rsidRDefault="000F6E8C" w:rsidP="000F6E8C"/>
    <w:p w14:paraId="66715E81" w14:textId="77777777" w:rsidR="000F6E8C" w:rsidRPr="000D449D" w:rsidRDefault="000F6E8C" w:rsidP="0092410E">
      <w:pPr>
        <w:pStyle w:val="Reference"/>
        <w:numPr>
          <w:ilvl w:val="0"/>
          <w:numId w:val="0"/>
        </w:numPr>
        <w:ind w:left="567" w:hanging="567"/>
      </w:pPr>
    </w:p>
    <w:sectPr w:rsidR="000F6E8C" w:rsidRPr="000D449D">
      <w:footerReference w:type="even" r:id="rId18"/>
      <w:footerReference w:type="defaul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704F3" w14:textId="77777777" w:rsidR="009D1790" w:rsidRDefault="009D1790">
      <w:pPr>
        <w:spacing w:after="0"/>
      </w:pPr>
      <w:r>
        <w:separator/>
      </w:r>
    </w:p>
  </w:endnote>
  <w:endnote w:type="continuationSeparator" w:id="0">
    <w:p w14:paraId="3364F8CF" w14:textId="77777777" w:rsidR="009D1790" w:rsidRDefault="009D1790">
      <w:pPr>
        <w:spacing w:after="0"/>
      </w:pPr>
      <w:r>
        <w:continuationSeparator/>
      </w:r>
    </w:p>
  </w:endnote>
  <w:endnote w:type="continuationNotice" w:id="1">
    <w:p w14:paraId="6ACD486C" w14:textId="77777777" w:rsidR="009D1790" w:rsidRDefault="009D17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60765" w14:textId="455FCE47" w:rsidR="00184EC9" w:rsidRDefault="00184E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D707A" w14:textId="694634AD"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F95CD" w14:textId="50124DF9" w:rsidR="00184EC9" w:rsidRDefault="00184E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02AA7" w14:textId="77777777" w:rsidR="009D1790" w:rsidRDefault="009D1790">
      <w:pPr>
        <w:spacing w:after="0"/>
      </w:pPr>
      <w:r>
        <w:separator/>
      </w:r>
    </w:p>
  </w:footnote>
  <w:footnote w:type="continuationSeparator" w:id="0">
    <w:p w14:paraId="4483FBD9" w14:textId="77777777" w:rsidR="009D1790" w:rsidRDefault="009D1790">
      <w:pPr>
        <w:spacing w:after="0"/>
      </w:pPr>
      <w:r>
        <w:continuationSeparator/>
      </w:r>
    </w:p>
  </w:footnote>
  <w:footnote w:type="continuationNotice" w:id="1">
    <w:p w14:paraId="39C3CE4B" w14:textId="77777777" w:rsidR="009D1790" w:rsidRDefault="009D17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1D0EF8F"/>
    <w:multiLevelType w:val="singleLevel"/>
    <w:tmpl w:val="D1D0EF8F"/>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FFFFFF88"/>
    <w:multiLevelType w:val="singleLevel"/>
    <w:tmpl w:val="347E13D6"/>
    <w:lvl w:ilvl="0">
      <w:start w:val="1"/>
      <w:numFmt w:val="decimal"/>
      <w:pStyle w:val="ListNumber"/>
      <w:lvlText w:val="%1."/>
      <w:lvlJc w:val="left"/>
      <w:pPr>
        <w:tabs>
          <w:tab w:val="num" w:pos="360"/>
        </w:tabs>
        <w:ind w:left="360" w:hanging="360"/>
      </w:pPr>
    </w:lvl>
  </w:abstractNum>
  <w:abstractNum w:abstractNumId="2" w15:restartNumberingAfterBreak="0">
    <w:nsid w:val="000733FF"/>
    <w:multiLevelType w:val="hybridMultilevel"/>
    <w:tmpl w:val="D50E2B5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EE150F"/>
    <w:multiLevelType w:val="hybridMultilevel"/>
    <w:tmpl w:val="B04CCC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B3BE2DDC">
      <w:start w:val="15"/>
      <w:numFmt w:val="bullet"/>
      <w:lvlText w:val="-"/>
      <w:lvlJc w:val="left"/>
      <w:pPr>
        <w:ind w:left="2880" w:hanging="360"/>
      </w:pPr>
      <w:rPr>
        <w:rFonts w:ascii="Arial" w:eastAsia="Times New Roman" w:hAnsi="Arial" w:cs="Aria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3655C3C"/>
    <w:multiLevelType w:val="hybridMultilevel"/>
    <w:tmpl w:val="527CA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3DC46D3"/>
    <w:multiLevelType w:val="hybridMultilevel"/>
    <w:tmpl w:val="81B0DE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7696470"/>
    <w:multiLevelType w:val="hybridMultilevel"/>
    <w:tmpl w:val="567C58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9234236"/>
    <w:multiLevelType w:val="hybridMultilevel"/>
    <w:tmpl w:val="BBB6D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A3120BD"/>
    <w:multiLevelType w:val="hybridMultilevel"/>
    <w:tmpl w:val="505E8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D301901"/>
    <w:multiLevelType w:val="hybridMultilevel"/>
    <w:tmpl w:val="BF500B8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E8414F7"/>
    <w:multiLevelType w:val="hybridMultilevel"/>
    <w:tmpl w:val="E1CA9C78"/>
    <w:lvl w:ilvl="0" w:tplc="27ECDDEC">
      <w:start w:val="1"/>
      <w:numFmt w:val="bullet"/>
      <w:lvlText w:val=""/>
      <w:lvlJc w:val="left"/>
      <w:pPr>
        <w:ind w:left="1560" w:hanging="360"/>
      </w:pPr>
      <w:rPr>
        <w:rFonts w:ascii="Symbol" w:hAnsi="Symbol"/>
      </w:rPr>
    </w:lvl>
    <w:lvl w:ilvl="1" w:tplc="4E86FC72">
      <w:start w:val="1"/>
      <w:numFmt w:val="bullet"/>
      <w:lvlText w:val=""/>
      <w:lvlJc w:val="left"/>
      <w:pPr>
        <w:ind w:left="1560" w:hanging="360"/>
      </w:pPr>
      <w:rPr>
        <w:rFonts w:ascii="Symbol" w:hAnsi="Symbol"/>
      </w:rPr>
    </w:lvl>
    <w:lvl w:ilvl="2" w:tplc="66C292FC">
      <w:start w:val="1"/>
      <w:numFmt w:val="bullet"/>
      <w:lvlText w:val=""/>
      <w:lvlJc w:val="left"/>
      <w:pPr>
        <w:ind w:left="1560" w:hanging="360"/>
      </w:pPr>
      <w:rPr>
        <w:rFonts w:ascii="Symbol" w:hAnsi="Symbol"/>
      </w:rPr>
    </w:lvl>
    <w:lvl w:ilvl="3" w:tplc="63F40E58">
      <w:start w:val="1"/>
      <w:numFmt w:val="bullet"/>
      <w:lvlText w:val=""/>
      <w:lvlJc w:val="left"/>
      <w:pPr>
        <w:ind w:left="1560" w:hanging="360"/>
      </w:pPr>
      <w:rPr>
        <w:rFonts w:ascii="Symbol" w:hAnsi="Symbol"/>
      </w:rPr>
    </w:lvl>
    <w:lvl w:ilvl="4" w:tplc="823CC49E">
      <w:start w:val="1"/>
      <w:numFmt w:val="bullet"/>
      <w:lvlText w:val=""/>
      <w:lvlJc w:val="left"/>
      <w:pPr>
        <w:ind w:left="1560" w:hanging="360"/>
      </w:pPr>
      <w:rPr>
        <w:rFonts w:ascii="Symbol" w:hAnsi="Symbol"/>
      </w:rPr>
    </w:lvl>
    <w:lvl w:ilvl="5" w:tplc="759A3A20">
      <w:start w:val="1"/>
      <w:numFmt w:val="bullet"/>
      <w:lvlText w:val=""/>
      <w:lvlJc w:val="left"/>
      <w:pPr>
        <w:ind w:left="1560" w:hanging="360"/>
      </w:pPr>
      <w:rPr>
        <w:rFonts w:ascii="Symbol" w:hAnsi="Symbol"/>
      </w:rPr>
    </w:lvl>
    <w:lvl w:ilvl="6" w:tplc="43B6FFDC">
      <w:start w:val="1"/>
      <w:numFmt w:val="bullet"/>
      <w:lvlText w:val=""/>
      <w:lvlJc w:val="left"/>
      <w:pPr>
        <w:ind w:left="1560" w:hanging="360"/>
      </w:pPr>
      <w:rPr>
        <w:rFonts w:ascii="Symbol" w:hAnsi="Symbol"/>
      </w:rPr>
    </w:lvl>
    <w:lvl w:ilvl="7" w:tplc="3DFC61E4">
      <w:start w:val="1"/>
      <w:numFmt w:val="bullet"/>
      <w:lvlText w:val=""/>
      <w:lvlJc w:val="left"/>
      <w:pPr>
        <w:ind w:left="1560" w:hanging="360"/>
      </w:pPr>
      <w:rPr>
        <w:rFonts w:ascii="Symbol" w:hAnsi="Symbol"/>
      </w:rPr>
    </w:lvl>
    <w:lvl w:ilvl="8" w:tplc="0630D5A0">
      <w:start w:val="1"/>
      <w:numFmt w:val="bullet"/>
      <w:lvlText w:val=""/>
      <w:lvlJc w:val="left"/>
      <w:pPr>
        <w:ind w:left="1560" w:hanging="360"/>
      </w:pPr>
      <w:rPr>
        <w:rFonts w:ascii="Symbol" w:hAnsi="Symbol"/>
      </w:rPr>
    </w:lvl>
  </w:abstractNum>
  <w:abstractNum w:abstractNumId="13" w15:restartNumberingAfterBreak="0">
    <w:nsid w:val="113554BC"/>
    <w:multiLevelType w:val="hybridMultilevel"/>
    <w:tmpl w:val="16ECDE7A"/>
    <w:lvl w:ilvl="0" w:tplc="08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4" w15:restartNumberingAfterBreak="0">
    <w:nsid w:val="11A9318C"/>
    <w:multiLevelType w:val="multilevel"/>
    <w:tmpl w:val="AE28E838"/>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1437382D"/>
    <w:multiLevelType w:val="hybridMultilevel"/>
    <w:tmpl w:val="A6B27E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57565E7"/>
    <w:multiLevelType w:val="hybridMultilevel"/>
    <w:tmpl w:val="12A4A0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168C3FAB"/>
    <w:multiLevelType w:val="hybridMultilevel"/>
    <w:tmpl w:val="C972B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E209DA">
      <w:start w:val="15"/>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F574A7"/>
    <w:multiLevelType w:val="multilevel"/>
    <w:tmpl w:val="FD483E2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17CC3360"/>
    <w:multiLevelType w:val="hybridMultilevel"/>
    <w:tmpl w:val="EC38B778"/>
    <w:lvl w:ilvl="0" w:tplc="FFFFFFFF">
      <w:start w:val="1"/>
      <w:numFmt w:val="decimal"/>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Arial" w:hAnsi="Arial" w:hint="default"/>
      </w:rPr>
    </w:lvl>
    <w:lvl w:ilvl="2" w:tplc="FFFFFFFF">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7FA0A66"/>
    <w:multiLevelType w:val="multilevel"/>
    <w:tmpl w:val="9CFAA5FE"/>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1B82736B"/>
    <w:multiLevelType w:val="multilevel"/>
    <w:tmpl w:val="F140E72A"/>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1D2B38D3"/>
    <w:multiLevelType w:val="hybridMultilevel"/>
    <w:tmpl w:val="6BAC02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D76677A"/>
    <w:multiLevelType w:val="hybridMultilevel"/>
    <w:tmpl w:val="E7507F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DF322EC"/>
    <w:multiLevelType w:val="multilevel"/>
    <w:tmpl w:val="DE5886A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5" w15:restartNumberingAfterBreak="0">
    <w:nsid w:val="2164239F"/>
    <w:multiLevelType w:val="hybridMultilevel"/>
    <w:tmpl w:val="74ECDC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20A1FAC"/>
    <w:multiLevelType w:val="multilevel"/>
    <w:tmpl w:val="CA522506"/>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24213127"/>
    <w:multiLevelType w:val="hybridMultilevel"/>
    <w:tmpl w:val="AFAA7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5276F78"/>
    <w:multiLevelType w:val="hybridMultilevel"/>
    <w:tmpl w:val="6226AA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69027D8"/>
    <w:multiLevelType w:val="hybridMultilevel"/>
    <w:tmpl w:val="A8E6F9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7812B77"/>
    <w:multiLevelType w:val="multilevel"/>
    <w:tmpl w:val="15720D88"/>
    <w:lvl w:ilvl="0">
      <w:start w:val="1"/>
      <w:numFmt w:val="bullet"/>
      <w:lvlText w:val=""/>
      <w:lvlJc w:val="left"/>
      <w:pPr>
        <w:tabs>
          <w:tab w:val="left" w:pos="360"/>
        </w:tabs>
        <w:ind w:left="1080" w:hanging="360"/>
      </w:pPr>
      <w:rPr>
        <w:rFonts w:ascii="Symbol" w:hAnsi="Symbol" w:hint="default"/>
      </w:rPr>
    </w:lvl>
    <w:lvl w:ilvl="1">
      <w:start w:val="1"/>
      <w:numFmt w:val="bullet"/>
      <w:lvlText w:val="o"/>
      <w:lvlJc w:val="left"/>
      <w:pPr>
        <w:tabs>
          <w:tab w:val="left" w:pos="360"/>
        </w:tabs>
        <w:ind w:left="1800" w:hanging="360"/>
      </w:pPr>
      <w:rPr>
        <w:rFonts w:ascii="Courier New" w:hAnsi="Courier New" w:cs="Courier New" w:hint="default"/>
      </w:rPr>
    </w:lvl>
    <w:lvl w:ilvl="2">
      <w:start w:val="1"/>
      <w:numFmt w:val="bullet"/>
      <w:lvlText w:val="-"/>
      <w:lvlJc w:val="left"/>
      <w:pPr>
        <w:tabs>
          <w:tab w:val="left" w:pos="360"/>
        </w:tabs>
        <w:ind w:left="2520" w:hanging="360"/>
      </w:pPr>
      <w:rPr>
        <w:rFonts w:ascii="Times" w:hAnsi="Times" w:cs="Times" w:hint="default"/>
      </w:rPr>
    </w:lvl>
    <w:lvl w:ilvl="3">
      <w:start w:val="1"/>
      <w:numFmt w:val="bullet"/>
      <w:lvlText w:val=""/>
      <w:lvlJc w:val="left"/>
      <w:pPr>
        <w:tabs>
          <w:tab w:val="left" w:pos="360"/>
        </w:tabs>
        <w:ind w:left="3240" w:hanging="360"/>
      </w:pPr>
      <w:rPr>
        <w:rFonts w:ascii="Symbol" w:hAnsi="Symbol" w:cs="Symbol" w:hint="default"/>
      </w:rPr>
    </w:lvl>
    <w:lvl w:ilvl="4">
      <w:start w:val="1"/>
      <w:numFmt w:val="bullet"/>
      <w:lvlText w:val="o"/>
      <w:lvlJc w:val="left"/>
      <w:pPr>
        <w:tabs>
          <w:tab w:val="left" w:pos="360"/>
        </w:tabs>
        <w:ind w:left="3960" w:hanging="360"/>
      </w:pPr>
      <w:rPr>
        <w:rFonts w:ascii="Courier New" w:hAnsi="Courier New" w:cs="Courier New" w:hint="default"/>
      </w:rPr>
    </w:lvl>
    <w:lvl w:ilvl="5">
      <w:start w:val="1"/>
      <w:numFmt w:val="bullet"/>
      <w:lvlText w:val=""/>
      <w:lvlJc w:val="left"/>
      <w:pPr>
        <w:tabs>
          <w:tab w:val="left" w:pos="360"/>
        </w:tabs>
        <w:ind w:left="4680" w:hanging="360"/>
      </w:pPr>
      <w:rPr>
        <w:rFonts w:ascii="Wingdings" w:hAnsi="Wingdings" w:cs="Wingdings" w:hint="default"/>
      </w:rPr>
    </w:lvl>
    <w:lvl w:ilvl="6">
      <w:start w:val="1"/>
      <w:numFmt w:val="bullet"/>
      <w:lvlText w:val=""/>
      <w:lvlJc w:val="left"/>
      <w:pPr>
        <w:tabs>
          <w:tab w:val="left" w:pos="360"/>
        </w:tabs>
        <w:ind w:left="5400" w:hanging="360"/>
      </w:pPr>
      <w:rPr>
        <w:rFonts w:ascii="Symbol" w:hAnsi="Symbol" w:cs="Symbol" w:hint="default"/>
      </w:rPr>
    </w:lvl>
    <w:lvl w:ilvl="7">
      <w:start w:val="1"/>
      <w:numFmt w:val="bullet"/>
      <w:lvlText w:val="o"/>
      <w:lvlJc w:val="left"/>
      <w:pPr>
        <w:tabs>
          <w:tab w:val="left" w:pos="360"/>
        </w:tabs>
        <w:ind w:left="6120" w:hanging="360"/>
      </w:pPr>
      <w:rPr>
        <w:rFonts w:ascii="Courier New" w:hAnsi="Courier New" w:cs="Courier New" w:hint="default"/>
      </w:rPr>
    </w:lvl>
    <w:lvl w:ilvl="8">
      <w:start w:val="1"/>
      <w:numFmt w:val="bullet"/>
      <w:lvlText w:val=""/>
      <w:lvlJc w:val="left"/>
      <w:pPr>
        <w:tabs>
          <w:tab w:val="left" w:pos="360"/>
        </w:tabs>
        <w:ind w:left="6840" w:hanging="360"/>
      </w:pPr>
      <w:rPr>
        <w:rFonts w:ascii="Wingdings" w:hAnsi="Wingdings" w:cs="Wingdings" w:hint="default"/>
      </w:rPr>
    </w:lvl>
  </w:abstractNum>
  <w:abstractNum w:abstractNumId="31" w15:restartNumberingAfterBreak="0">
    <w:nsid w:val="2BFE7130"/>
    <w:multiLevelType w:val="hybridMultilevel"/>
    <w:tmpl w:val="1AACB0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E3A1262"/>
    <w:multiLevelType w:val="hybridMultilevel"/>
    <w:tmpl w:val="E8F4976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0281CA1"/>
    <w:multiLevelType w:val="hybridMultilevel"/>
    <w:tmpl w:val="FC2CA8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3DD61C0"/>
    <w:multiLevelType w:val="hybridMultilevel"/>
    <w:tmpl w:val="8E04C3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64545F2"/>
    <w:multiLevelType w:val="hybridMultilevel"/>
    <w:tmpl w:val="2BACB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7062212"/>
    <w:multiLevelType w:val="hybridMultilevel"/>
    <w:tmpl w:val="677EEA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B9577C9"/>
    <w:multiLevelType w:val="hybridMultilevel"/>
    <w:tmpl w:val="5EAC63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3C265137"/>
    <w:multiLevelType w:val="hybridMultilevel"/>
    <w:tmpl w:val="E1CAA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CC510A7"/>
    <w:multiLevelType w:val="hybridMultilevel"/>
    <w:tmpl w:val="191CD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D6F0204"/>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40485AD8"/>
    <w:multiLevelType w:val="hybridMultilevel"/>
    <w:tmpl w:val="93107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166292A"/>
    <w:multiLevelType w:val="hybridMultilevel"/>
    <w:tmpl w:val="E2160B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34A27E3"/>
    <w:multiLevelType w:val="hybridMultilevel"/>
    <w:tmpl w:val="B75861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44BA46B8"/>
    <w:multiLevelType w:val="hybridMultilevel"/>
    <w:tmpl w:val="87DEC0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7B1094C"/>
    <w:multiLevelType w:val="hybridMultilevel"/>
    <w:tmpl w:val="B7D4C20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48AC25EC"/>
    <w:multiLevelType w:val="hybridMultilevel"/>
    <w:tmpl w:val="1562A9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A113D70"/>
    <w:multiLevelType w:val="hybridMultilevel"/>
    <w:tmpl w:val="82B6EE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4ABD72BC"/>
    <w:multiLevelType w:val="hybridMultilevel"/>
    <w:tmpl w:val="C340FD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4DB3199A"/>
    <w:multiLevelType w:val="hybridMultilevel"/>
    <w:tmpl w:val="FE267C0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4E2C46C2"/>
    <w:multiLevelType w:val="hybridMultilevel"/>
    <w:tmpl w:val="8154D8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51CA03B6"/>
    <w:multiLevelType w:val="hybridMultilevel"/>
    <w:tmpl w:val="1DD8668C"/>
    <w:lvl w:ilvl="0" w:tplc="90D8461C">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A786B97"/>
    <w:multiLevelType w:val="multilevel"/>
    <w:tmpl w:val="5A786B97"/>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5C451995"/>
    <w:multiLevelType w:val="multilevel"/>
    <w:tmpl w:val="FAB6CB4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4" w15:restartNumberingAfterBreak="0">
    <w:nsid w:val="5D9F5684"/>
    <w:multiLevelType w:val="multilevel"/>
    <w:tmpl w:val="5D9F5684"/>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15:restartNumberingAfterBreak="0">
    <w:nsid w:val="5E4701EA"/>
    <w:multiLevelType w:val="hybridMultilevel"/>
    <w:tmpl w:val="CAEC581A"/>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5EA2312F"/>
    <w:multiLevelType w:val="multilevel"/>
    <w:tmpl w:val="FD483E2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68" w15:restartNumberingAfterBreak="0">
    <w:nsid w:val="66D841DA"/>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67562E45"/>
    <w:multiLevelType w:val="hybridMultilevel"/>
    <w:tmpl w:val="5F48DA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67AD28B1"/>
    <w:multiLevelType w:val="hybridMultilevel"/>
    <w:tmpl w:val="6E30B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8C93219"/>
    <w:multiLevelType w:val="hybridMultilevel"/>
    <w:tmpl w:val="48E61C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2" w15:restartNumberingAfterBreak="0">
    <w:nsid w:val="6B3A54A2"/>
    <w:multiLevelType w:val="hybridMultilevel"/>
    <w:tmpl w:val="99D89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CEE28B8"/>
    <w:multiLevelType w:val="multilevel"/>
    <w:tmpl w:val="15720D88"/>
    <w:lvl w:ilvl="0">
      <w:start w:val="1"/>
      <w:numFmt w:val="bullet"/>
      <w:lvlText w:val=""/>
      <w:lvlJc w:val="left"/>
      <w:pPr>
        <w:tabs>
          <w:tab w:val="left" w:pos="360"/>
        </w:tabs>
        <w:ind w:left="1080" w:hanging="360"/>
      </w:pPr>
      <w:rPr>
        <w:rFonts w:ascii="Symbol" w:hAnsi="Symbol" w:hint="default"/>
      </w:rPr>
    </w:lvl>
    <w:lvl w:ilvl="1">
      <w:start w:val="1"/>
      <w:numFmt w:val="bullet"/>
      <w:lvlText w:val="o"/>
      <w:lvlJc w:val="left"/>
      <w:pPr>
        <w:tabs>
          <w:tab w:val="left" w:pos="360"/>
        </w:tabs>
        <w:ind w:left="1800" w:hanging="360"/>
      </w:pPr>
      <w:rPr>
        <w:rFonts w:ascii="Courier New" w:hAnsi="Courier New" w:cs="Courier New" w:hint="default"/>
      </w:rPr>
    </w:lvl>
    <w:lvl w:ilvl="2">
      <w:start w:val="1"/>
      <w:numFmt w:val="bullet"/>
      <w:lvlText w:val="-"/>
      <w:lvlJc w:val="left"/>
      <w:pPr>
        <w:tabs>
          <w:tab w:val="left" w:pos="360"/>
        </w:tabs>
        <w:ind w:left="2520" w:hanging="360"/>
      </w:pPr>
      <w:rPr>
        <w:rFonts w:ascii="Times" w:hAnsi="Times" w:cs="Times" w:hint="default"/>
      </w:rPr>
    </w:lvl>
    <w:lvl w:ilvl="3">
      <w:start w:val="1"/>
      <w:numFmt w:val="bullet"/>
      <w:lvlText w:val=""/>
      <w:lvlJc w:val="left"/>
      <w:pPr>
        <w:tabs>
          <w:tab w:val="left" w:pos="360"/>
        </w:tabs>
        <w:ind w:left="3240" w:hanging="360"/>
      </w:pPr>
      <w:rPr>
        <w:rFonts w:ascii="Symbol" w:hAnsi="Symbol" w:cs="Symbol" w:hint="default"/>
      </w:rPr>
    </w:lvl>
    <w:lvl w:ilvl="4">
      <w:start w:val="1"/>
      <w:numFmt w:val="bullet"/>
      <w:lvlText w:val="o"/>
      <w:lvlJc w:val="left"/>
      <w:pPr>
        <w:tabs>
          <w:tab w:val="left" w:pos="360"/>
        </w:tabs>
        <w:ind w:left="3960" w:hanging="360"/>
      </w:pPr>
      <w:rPr>
        <w:rFonts w:ascii="Courier New" w:hAnsi="Courier New" w:cs="Courier New" w:hint="default"/>
      </w:rPr>
    </w:lvl>
    <w:lvl w:ilvl="5">
      <w:start w:val="1"/>
      <w:numFmt w:val="bullet"/>
      <w:lvlText w:val=""/>
      <w:lvlJc w:val="left"/>
      <w:pPr>
        <w:tabs>
          <w:tab w:val="left" w:pos="360"/>
        </w:tabs>
        <w:ind w:left="4680" w:hanging="360"/>
      </w:pPr>
      <w:rPr>
        <w:rFonts w:ascii="Wingdings" w:hAnsi="Wingdings" w:cs="Wingdings" w:hint="default"/>
      </w:rPr>
    </w:lvl>
    <w:lvl w:ilvl="6">
      <w:start w:val="1"/>
      <w:numFmt w:val="bullet"/>
      <w:lvlText w:val=""/>
      <w:lvlJc w:val="left"/>
      <w:pPr>
        <w:tabs>
          <w:tab w:val="left" w:pos="360"/>
        </w:tabs>
        <w:ind w:left="5400" w:hanging="360"/>
      </w:pPr>
      <w:rPr>
        <w:rFonts w:ascii="Symbol" w:hAnsi="Symbol" w:cs="Symbol" w:hint="default"/>
      </w:rPr>
    </w:lvl>
    <w:lvl w:ilvl="7">
      <w:start w:val="1"/>
      <w:numFmt w:val="bullet"/>
      <w:lvlText w:val="o"/>
      <w:lvlJc w:val="left"/>
      <w:pPr>
        <w:tabs>
          <w:tab w:val="left" w:pos="360"/>
        </w:tabs>
        <w:ind w:left="6120" w:hanging="360"/>
      </w:pPr>
      <w:rPr>
        <w:rFonts w:ascii="Courier New" w:hAnsi="Courier New" w:cs="Courier New" w:hint="default"/>
      </w:rPr>
    </w:lvl>
    <w:lvl w:ilvl="8">
      <w:start w:val="1"/>
      <w:numFmt w:val="bullet"/>
      <w:lvlText w:val=""/>
      <w:lvlJc w:val="left"/>
      <w:pPr>
        <w:tabs>
          <w:tab w:val="left" w:pos="360"/>
        </w:tabs>
        <w:ind w:left="6840" w:hanging="360"/>
      </w:pPr>
      <w:rPr>
        <w:rFonts w:ascii="Wingdings" w:hAnsi="Wingdings" w:cs="Wingdings" w:hint="default"/>
      </w:rPr>
    </w:lvl>
  </w:abstractNum>
  <w:abstractNum w:abstractNumId="74" w15:restartNumberingAfterBreak="0">
    <w:nsid w:val="6D9F4756"/>
    <w:multiLevelType w:val="hybridMultilevel"/>
    <w:tmpl w:val="2FFC3CC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5"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1ED734C"/>
    <w:multiLevelType w:val="multilevel"/>
    <w:tmpl w:val="FD483E2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7" w15:restartNumberingAfterBreak="0">
    <w:nsid w:val="727E0B1D"/>
    <w:multiLevelType w:val="hybridMultilevel"/>
    <w:tmpl w:val="EEB642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72852B53"/>
    <w:multiLevelType w:val="hybridMultilevel"/>
    <w:tmpl w:val="9D38F7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74BC2A35"/>
    <w:multiLevelType w:val="hybridMultilevel"/>
    <w:tmpl w:val="D9809B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8CC03D2"/>
    <w:multiLevelType w:val="hybridMultilevel"/>
    <w:tmpl w:val="6A1C1F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B8E452E"/>
    <w:multiLevelType w:val="hybridMultilevel"/>
    <w:tmpl w:val="578273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C3F5F8B"/>
    <w:multiLevelType w:val="hybridMultilevel"/>
    <w:tmpl w:val="5600B24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56489936">
    <w:abstractNumId w:val="3"/>
  </w:num>
  <w:num w:numId="2" w16cid:durableId="512574993">
    <w:abstractNumId w:val="54"/>
  </w:num>
  <w:num w:numId="3" w16cid:durableId="1637418349">
    <w:abstractNumId w:val="59"/>
  </w:num>
  <w:num w:numId="4" w16cid:durableId="1559976299">
    <w:abstractNumId w:val="1"/>
  </w:num>
  <w:num w:numId="5" w16cid:durableId="1610702787">
    <w:abstractNumId w:val="39"/>
  </w:num>
  <w:num w:numId="6" w16cid:durableId="319701813">
    <w:abstractNumId w:val="41"/>
  </w:num>
  <w:num w:numId="7" w16cid:durableId="422841179">
    <w:abstractNumId w:val="34"/>
  </w:num>
  <w:num w:numId="8" w16cid:durableId="1485969985">
    <w:abstractNumId w:val="47"/>
  </w:num>
  <w:num w:numId="9" w16cid:durableId="1911387125">
    <w:abstractNumId w:val="61"/>
  </w:num>
  <w:num w:numId="10" w16cid:durableId="1082020988">
    <w:abstractNumId w:val="35"/>
  </w:num>
  <w:num w:numId="11" w16cid:durableId="1614048576">
    <w:abstractNumId w:val="82"/>
  </w:num>
  <w:num w:numId="12" w16cid:durableId="1272739604">
    <w:abstractNumId w:val="67"/>
  </w:num>
  <w:num w:numId="13" w16cid:durableId="420757746">
    <w:abstractNumId w:val="57"/>
  </w:num>
  <w:num w:numId="14" w16cid:durableId="1310550327">
    <w:abstractNumId w:val="84"/>
  </w:num>
  <w:num w:numId="15" w16cid:durableId="1126192502">
    <w:abstractNumId w:val="60"/>
  </w:num>
  <w:num w:numId="16" w16cid:durableId="1146894482">
    <w:abstractNumId w:val="75"/>
  </w:num>
  <w:num w:numId="17" w16cid:durableId="528227147">
    <w:abstractNumId w:val="24"/>
  </w:num>
  <w:num w:numId="18" w16cid:durableId="677731298">
    <w:abstractNumId w:val="33"/>
  </w:num>
  <w:num w:numId="19" w16cid:durableId="1391802255">
    <w:abstractNumId w:val="25"/>
  </w:num>
  <w:num w:numId="20" w16cid:durableId="1247570430">
    <w:abstractNumId w:val="81"/>
  </w:num>
  <w:num w:numId="21" w16cid:durableId="1724599765">
    <w:abstractNumId w:val="36"/>
  </w:num>
  <w:num w:numId="22" w16cid:durableId="694355423">
    <w:abstractNumId w:val="78"/>
  </w:num>
  <w:num w:numId="23" w16cid:durableId="87385998">
    <w:abstractNumId w:val="8"/>
  </w:num>
  <w:num w:numId="24" w16cid:durableId="1268732134">
    <w:abstractNumId w:val="58"/>
  </w:num>
  <w:num w:numId="25" w16cid:durableId="1005405630">
    <w:abstractNumId w:val="45"/>
  </w:num>
  <w:num w:numId="26" w16cid:durableId="1469663614">
    <w:abstractNumId w:val="40"/>
  </w:num>
  <w:num w:numId="27" w16cid:durableId="276186177">
    <w:abstractNumId w:val="49"/>
  </w:num>
  <w:num w:numId="28" w16cid:durableId="1520510228">
    <w:abstractNumId w:val="27"/>
  </w:num>
  <w:num w:numId="29" w16cid:durableId="2059277033">
    <w:abstractNumId w:val="37"/>
  </w:num>
  <w:num w:numId="30" w16cid:durableId="1308826610">
    <w:abstractNumId w:val="46"/>
  </w:num>
  <w:num w:numId="31" w16cid:durableId="1708749412">
    <w:abstractNumId w:val="38"/>
  </w:num>
  <w:num w:numId="32" w16cid:durableId="1739742914">
    <w:abstractNumId w:val="13"/>
  </w:num>
  <w:num w:numId="33" w16cid:durableId="60639537">
    <w:abstractNumId w:val="29"/>
  </w:num>
  <w:num w:numId="34" w16cid:durableId="878859432">
    <w:abstractNumId w:val="4"/>
  </w:num>
  <w:num w:numId="35" w16cid:durableId="845484506">
    <w:abstractNumId w:val="80"/>
  </w:num>
  <w:num w:numId="36" w16cid:durableId="1548294664">
    <w:abstractNumId w:val="51"/>
  </w:num>
  <w:num w:numId="37" w16cid:durableId="1585800642">
    <w:abstractNumId w:val="5"/>
  </w:num>
  <w:num w:numId="38" w16cid:durableId="546646278">
    <w:abstractNumId w:val="9"/>
  </w:num>
  <w:num w:numId="39" w16cid:durableId="1490829156">
    <w:abstractNumId w:val="22"/>
  </w:num>
  <w:num w:numId="40" w16cid:durableId="621693054">
    <w:abstractNumId w:val="20"/>
  </w:num>
  <w:num w:numId="41" w16cid:durableId="1416248537">
    <w:abstractNumId w:val="6"/>
  </w:num>
  <w:num w:numId="42" w16cid:durableId="567804313">
    <w:abstractNumId w:val="21"/>
  </w:num>
  <w:num w:numId="43" w16cid:durableId="62023328">
    <w:abstractNumId w:val="14"/>
  </w:num>
  <w:num w:numId="44" w16cid:durableId="1179733656">
    <w:abstractNumId w:val="26"/>
  </w:num>
  <w:num w:numId="45" w16cid:durableId="302856669">
    <w:abstractNumId w:val="68"/>
  </w:num>
  <w:num w:numId="46" w16cid:durableId="582958932">
    <w:abstractNumId w:val="44"/>
  </w:num>
  <w:num w:numId="47" w16cid:durableId="1194616551">
    <w:abstractNumId w:val="72"/>
  </w:num>
  <w:num w:numId="48" w16cid:durableId="1743602505">
    <w:abstractNumId w:val="17"/>
  </w:num>
  <w:num w:numId="49" w16cid:durableId="823356146">
    <w:abstractNumId w:val="7"/>
  </w:num>
  <w:num w:numId="50" w16cid:durableId="574508363">
    <w:abstractNumId w:val="19"/>
  </w:num>
  <w:num w:numId="51" w16cid:durableId="727650154">
    <w:abstractNumId w:val="63"/>
  </w:num>
  <w:num w:numId="52" w16cid:durableId="491024493">
    <w:abstractNumId w:val="65"/>
  </w:num>
  <w:num w:numId="53" w16cid:durableId="1472014091">
    <w:abstractNumId w:val="23"/>
  </w:num>
  <w:num w:numId="54" w16cid:durableId="1661694578">
    <w:abstractNumId w:val="43"/>
  </w:num>
  <w:num w:numId="55" w16cid:durableId="759182500">
    <w:abstractNumId w:val="31"/>
  </w:num>
  <w:num w:numId="56" w16cid:durableId="1273322877">
    <w:abstractNumId w:val="42"/>
  </w:num>
  <w:num w:numId="57" w16cid:durableId="453988036">
    <w:abstractNumId w:val="0"/>
  </w:num>
  <w:num w:numId="58" w16cid:durableId="1347319392">
    <w:abstractNumId w:val="62"/>
  </w:num>
  <w:num w:numId="59" w16cid:durableId="802043041">
    <w:abstractNumId w:val="64"/>
  </w:num>
  <w:num w:numId="60" w16cid:durableId="1790121482">
    <w:abstractNumId w:val="12"/>
  </w:num>
  <w:num w:numId="61" w16cid:durableId="784813997">
    <w:abstractNumId w:val="70"/>
  </w:num>
  <w:num w:numId="62" w16cid:durableId="585766904">
    <w:abstractNumId w:val="83"/>
  </w:num>
  <w:num w:numId="63" w16cid:durableId="2071684891">
    <w:abstractNumId w:val="56"/>
  </w:num>
  <w:num w:numId="64" w16cid:durableId="1449157393">
    <w:abstractNumId w:val="50"/>
  </w:num>
  <w:num w:numId="65" w16cid:durableId="1936160730">
    <w:abstractNumId w:val="2"/>
  </w:num>
  <w:num w:numId="66" w16cid:durableId="1874272836">
    <w:abstractNumId w:val="11"/>
  </w:num>
  <w:num w:numId="67" w16cid:durableId="1361129620">
    <w:abstractNumId w:val="69"/>
  </w:num>
  <w:num w:numId="68" w16cid:durableId="1985694564">
    <w:abstractNumId w:val="77"/>
  </w:num>
  <w:num w:numId="69" w16cid:durableId="1300571765">
    <w:abstractNumId w:val="15"/>
  </w:num>
  <w:num w:numId="70" w16cid:durableId="590704727">
    <w:abstractNumId w:val="30"/>
  </w:num>
  <w:num w:numId="71" w16cid:durableId="325982351">
    <w:abstractNumId w:val="73"/>
  </w:num>
  <w:num w:numId="72" w16cid:durableId="2111385283">
    <w:abstractNumId w:val="74"/>
  </w:num>
  <w:num w:numId="73" w16cid:durableId="233589076">
    <w:abstractNumId w:val="32"/>
  </w:num>
  <w:num w:numId="74" w16cid:durableId="551506757">
    <w:abstractNumId w:val="52"/>
  </w:num>
  <w:num w:numId="75" w16cid:durableId="1120538043">
    <w:abstractNumId w:val="79"/>
  </w:num>
  <w:num w:numId="76" w16cid:durableId="1870868852">
    <w:abstractNumId w:val="55"/>
  </w:num>
  <w:num w:numId="77" w16cid:durableId="713038230">
    <w:abstractNumId w:val="53"/>
  </w:num>
  <w:num w:numId="78" w16cid:durableId="1757751904">
    <w:abstractNumId w:val="10"/>
  </w:num>
  <w:num w:numId="79" w16cid:durableId="869493524">
    <w:abstractNumId w:val="28"/>
  </w:num>
  <w:num w:numId="80" w16cid:durableId="347567127">
    <w:abstractNumId w:val="18"/>
  </w:num>
  <w:num w:numId="81" w16cid:durableId="1490101167">
    <w:abstractNumId w:val="76"/>
  </w:num>
  <w:num w:numId="82" w16cid:durableId="411319478">
    <w:abstractNumId w:val="66"/>
  </w:num>
  <w:num w:numId="83" w16cid:durableId="1611888348">
    <w:abstractNumId w:val="16"/>
  </w:num>
  <w:num w:numId="84" w16cid:durableId="57630967">
    <w:abstractNumId w:val="32"/>
  </w:num>
  <w:num w:numId="85" w16cid:durableId="779881782">
    <w:abstractNumId w:val="71"/>
  </w:num>
  <w:num w:numId="86" w16cid:durableId="1303383053">
    <w:abstractNumId w:val="48"/>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180B"/>
    <w:rsid w:val="00002777"/>
    <w:rsid w:val="00002919"/>
    <w:rsid w:val="00003AB4"/>
    <w:rsid w:val="00003D08"/>
    <w:rsid w:val="0000436B"/>
    <w:rsid w:val="000048DE"/>
    <w:rsid w:val="00004B6C"/>
    <w:rsid w:val="00005346"/>
    <w:rsid w:val="00005423"/>
    <w:rsid w:val="000056A6"/>
    <w:rsid w:val="00005CF8"/>
    <w:rsid w:val="00006F52"/>
    <w:rsid w:val="00007101"/>
    <w:rsid w:val="0001029F"/>
    <w:rsid w:val="00010872"/>
    <w:rsid w:val="000108DD"/>
    <w:rsid w:val="000120D0"/>
    <w:rsid w:val="00013462"/>
    <w:rsid w:val="00013648"/>
    <w:rsid w:val="000137FE"/>
    <w:rsid w:val="000149B9"/>
    <w:rsid w:val="000156CB"/>
    <w:rsid w:val="0001655C"/>
    <w:rsid w:val="00016963"/>
    <w:rsid w:val="00016BC7"/>
    <w:rsid w:val="00017A5A"/>
    <w:rsid w:val="00017F86"/>
    <w:rsid w:val="00020841"/>
    <w:rsid w:val="00020A03"/>
    <w:rsid w:val="00021511"/>
    <w:rsid w:val="00021A53"/>
    <w:rsid w:val="000228D7"/>
    <w:rsid w:val="00023EB1"/>
    <w:rsid w:val="00024B06"/>
    <w:rsid w:val="000250FA"/>
    <w:rsid w:val="0002590E"/>
    <w:rsid w:val="00025B1F"/>
    <w:rsid w:val="000264F4"/>
    <w:rsid w:val="000265D8"/>
    <w:rsid w:val="00026634"/>
    <w:rsid w:val="000266A4"/>
    <w:rsid w:val="000278DE"/>
    <w:rsid w:val="000302A4"/>
    <w:rsid w:val="00031EE7"/>
    <w:rsid w:val="00032060"/>
    <w:rsid w:val="00032FB8"/>
    <w:rsid w:val="00032FE0"/>
    <w:rsid w:val="00033ED4"/>
    <w:rsid w:val="000340E6"/>
    <w:rsid w:val="000344ED"/>
    <w:rsid w:val="00034B7C"/>
    <w:rsid w:val="000352EE"/>
    <w:rsid w:val="0003535C"/>
    <w:rsid w:val="00035E95"/>
    <w:rsid w:val="00035F71"/>
    <w:rsid w:val="00036398"/>
    <w:rsid w:val="000376F0"/>
    <w:rsid w:val="00040136"/>
    <w:rsid w:val="00040662"/>
    <w:rsid w:val="00041B58"/>
    <w:rsid w:val="00041FA3"/>
    <w:rsid w:val="0004282A"/>
    <w:rsid w:val="0004285A"/>
    <w:rsid w:val="0004345F"/>
    <w:rsid w:val="00043A31"/>
    <w:rsid w:val="00044134"/>
    <w:rsid w:val="00044667"/>
    <w:rsid w:val="0004516E"/>
    <w:rsid w:val="000457AA"/>
    <w:rsid w:val="000457C9"/>
    <w:rsid w:val="00045F04"/>
    <w:rsid w:val="00046116"/>
    <w:rsid w:val="000463A6"/>
    <w:rsid w:val="00046899"/>
    <w:rsid w:val="00046DAD"/>
    <w:rsid w:val="00047225"/>
    <w:rsid w:val="00047422"/>
    <w:rsid w:val="00050ABA"/>
    <w:rsid w:val="00050CCC"/>
    <w:rsid w:val="00051E1E"/>
    <w:rsid w:val="00052499"/>
    <w:rsid w:val="00052B6C"/>
    <w:rsid w:val="0005377A"/>
    <w:rsid w:val="00054E3E"/>
    <w:rsid w:val="0005535A"/>
    <w:rsid w:val="00055BC4"/>
    <w:rsid w:val="00055CCA"/>
    <w:rsid w:val="000562C1"/>
    <w:rsid w:val="000562D4"/>
    <w:rsid w:val="0005637C"/>
    <w:rsid w:val="00056432"/>
    <w:rsid w:val="00056A7F"/>
    <w:rsid w:val="00057BFC"/>
    <w:rsid w:val="000600DC"/>
    <w:rsid w:val="0006070F"/>
    <w:rsid w:val="0006093B"/>
    <w:rsid w:val="00061420"/>
    <w:rsid w:val="00061A47"/>
    <w:rsid w:val="000632CF"/>
    <w:rsid w:val="00063B7C"/>
    <w:rsid w:val="00064052"/>
    <w:rsid w:val="00064C6D"/>
    <w:rsid w:val="00065043"/>
    <w:rsid w:val="00065DE4"/>
    <w:rsid w:val="00065F0E"/>
    <w:rsid w:val="00066866"/>
    <w:rsid w:val="000669F2"/>
    <w:rsid w:val="00066DAB"/>
    <w:rsid w:val="00066F5A"/>
    <w:rsid w:val="000674C7"/>
    <w:rsid w:val="00067C34"/>
    <w:rsid w:val="000700C6"/>
    <w:rsid w:val="000704B3"/>
    <w:rsid w:val="000705BA"/>
    <w:rsid w:val="00070917"/>
    <w:rsid w:val="000709E6"/>
    <w:rsid w:val="00071DA6"/>
    <w:rsid w:val="0007281B"/>
    <w:rsid w:val="000730CF"/>
    <w:rsid w:val="0007399D"/>
    <w:rsid w:val="000739C6"/>
    <w:rsid w:val="000756F0"/>
    <w:rsid w:val="00076016"/>
    <w:rsid w:val="000762D8"/>
    <w:rsid w:val="00076382"/>
    <w:rsid w:val="000764E1"/>
    <w:rsid w:val="00076A12"/>
    <w:rsid w:val="00077DB3"/>
    <w:rsid w:val="0008024C"/>
    <w:rsid w:val="0008037F"/>
    <w:rsid w:val="000805B2"/>
    <w:rsid w:val="00080C7D"/>
    <w:rsid w:val="000813E1"/>
    <w:rsid w:val="0008162A"/>
    <w:rsid w:val="00082A10"/>
    <w:rsid w:val="00082B28"/>
    <w:rsid w:val="0008309F"/>
    <w:rsid w:val="00083D63"/>
    <w:rsid w:val="00084B6E"/>
    <w:rsid w:val="00084C21"/>
    <w:rsid w:val="000858EB"/>
    <w:rsid w:val="000869CE"/>
    <w:rsid w:val="000872E6"/>
    <w:rsid w:val="00087327"/>
    <w:rsid w:val="00087755"/>
    <w:rsid w:val="000877A7"/>
    <w:rsid w:val="0008793C"/>
    <w:rsid w:val="00087B7C"/>
    <w:rsid w:val="000912BF"/>
    <w:rsid w:val="00091494"/>
    <w:rsid w:val="0009206D"/>
    <w:rsid w:val="00093766"/>
    <w:rsid w:val="00094197"/>
    <w:rsid w:val="00094AE2"/>
    <w:rsid w:val="00094CD4"/>
    <w:rsid w:val="000954D7"/>
    <w:rsid w:val="00095F01"/>
    <w:rsid w:val="00096332"/>
    <w:rsid w:val="00096BA3"/>
    <w:rsid w:val="000A0223"/>
    <w:rsid w:val="000A0CC9"/>
    <w:rsid w:val="000A2503"/>
    <w:rsid w:val="000A2DA5"/>
    <w:rsid w:val="000A2F75"/>
    <w:rsid w:val="000A407D"/>
    <w:rsid w:val="000A514F"/>
    <w:rsid w:val="000A577C"/>
    <w:rsid w:val="000A6217"/>
    <w:rsid w:val="000A6C3A"/>
    <w:rsid w:val="000A7494"/>
    <w:rsid w:val="000A7743"/>
    <w:rsid w:val="000A7B1A"/>
    <w:rsid w:val="000A7FCB"/>
    <w:rsid w:val="000B0760"/>
    <w:rsid w:val="000B0EAB"/>
    <w:rsid w:val="000B0F29"/>
    <w:rsid w:val="000B2FE8"/>
    <w:rsid w:val="000B3CE8"/>
    <w:rsid w:val="000B3F22"/>
    <w:rsid w:val="000B4E95"/>
    <w:rsid w:val="000B4FEA"/>
    <w:rsid w:val="000B53AB"/>
    <w:rsid w:val="000B6B1E"/>
    <w:rsid w:val="000B6FF9"/>
    <w:rsid w:val="000B7842"/>
    <w:rsid w:val="000C2153"/>
    <w:rsid w:val="000C24FB"/>
    <w:rsid w:val="000C2520"/>
    <w:rsid w:val="000C2A5A"/>
    <w:rsid w:val="000C3FA9"/>
    <w:rsid w:val="000C4147"/>
    <w:rsid w:val="000C46FC"/>
    <w:rsid w:val="000C56B7"/>
    <w:rsid w:val="000C5798"/>
    <w:rsid w:val="000C5B54"/>
    <w:rsid w:val="000C5FF3"/>
    <w:rsid w:val="000C684D"/>
    <w:rsid w:val="000C6F14"/>
    <w:rsid w:val="000C7410"/>
    <w:rsid w:val="000D087E"/>
    <w:rsid w:val="000D0A06"/>
    <w:rsid w:val="000D0C42"/>
    <w:rsid w:val="000D1060"/>
    <w:rsid w:val="000D1690"/>
    <w:rsid w:val="000D16F0"/>
    <w:rsid w:val="000D1764"/>
    <w:rsid w:val="000D21BC"/>
    <w:rsid w:val="000D2E0C"/>
    <w:rsid w:val="000D3151"/>
    <w:rsid w:val="000D3338"/>
    <w:rsid w:val="000D3BAA"/>
    <w:rsid w:val="000D42E0"/>
    <w:rsid w:val="000D449D"/>
    <w:rsid w:val="000D4867"/>
    <w:rsid w:val="000D4DB3"/>
    <w:rsid w:val="000D5383"/>
    <w:rsid w:val="000D5EA3"/>
    <w:rsid w:val="000D64A5"/>
    <w:rsid w:val="000D6E5D"/>
    <w:rsid w:val="000D75B1"/>
    <w:rsid w:val="000E0023"/>
    <w:rsid w:val="000E05C9"/>
    <w:rsid w:val="000E07CB"/>
    <w:rsid w:val="000E1642"/>
    <w:rsid w:val="000E184F"/>
    <w:rsid w:val="000E18D0"/>
    <w:rsid w:val="000E1F41"/>
    <w:rsid w:val="000E200C"/>
    <w:rsid w:val="000E27A5"/>
    <w:rsid w:val="000E3224"/>
    <w:rsid w:val="000E35AA"/>
    <w:rsid w:val="000E3680"/>
    <w:rsid w:val="000E3F81"/>
    <w:rsid w:val="000E4048"/>
    <w:rsid w:val="000E45D5"/>
    <w:rsid w:val="000E4F0E"/>
    <w:rsid w:val="000E5884"/>
    <w:rsid w:val="000E5991"/>
    <w:rsid w:val="000E5A2D"/>
    <w:rsid w:val="000E5B7E"/>
    <w:rsid w:val="000E5C5E"/>
    <w:rsid w:val="000E6305"/>
    <w:rsid w:val="000E6BA4"/>
    <w:rsid w:val="000E6E22"/>
    <w:rsid w:val="000E7012"/>
    <w:rsid w:val="000E7256"/>
    <w:rsid w:val="000F14BB"/>
    <w:rsid w:val="000F153D"/>
    <w:rsid w:val="000F18C8"/>
    <w:rsid w:val="000F195C"/>
    <w:rsid w:val="000F1E20"/>
    <w:rsid w:val="000F254E"/>
    <w:rsid w:val="000F28F8"/>
    <w:rsid w:val="000F32CB"/>
    <w:rsid w:val="000F379C"/>
    <w:rsid w:val="000F3931"/>
    <w:rsid w:val="000F443D"/>
    <w:rsid w:val="000F44FF"/>
    <w:rsid w:val="000F5960"/>
    <w:rsid w:val="000F5AE9"/>
    <w:rsid w:val="000F6244"/>
    <w:rsid w:val="000F6B6D"/>
    <w:rsid w:val="000F6E8C"/>
    <w:rsid w:val="000F6F35"/>
    <w:rsid w:val="000F740C"/>
    <w:rsid w:val="000F7AEB"/>
    <w:rsid w:val="00101758"/>
    <w:rsid w:val="00102266"/>
    <w:rsid w:val="00102382"/>
    <w:rsid w:val="001023F4"/>
    <w:rsid w:val="00103CED"/>
    <w:rsid w:val="00103F18"/>
    <w:rsid w:val="0010407C"/>
    <w:rsid w:val="00104B73"/>
    <w:rsid w:val="00104ED9"/>
    <w:rsid w:val="001064D3"/>
    <w:rsid w:val="00106798"/>
    <w:rsid w:val="00107820"/>
    <w:rsid w:val="00111A6F"/>
    <w:rsid w:val="0011292B"/>
    <w:rsid w:val="00112AE3"/>
    <w:rsid w:val="001133B3"/>
    <w:rsid w:val="00113E4A"/>
    <w:rsid w:val="001148BC"/>
    <w:rsid w:val="00114B25"/>
    <w:rsid w:val="0011548D"/>
    <w:rsid w:val="00115EE5"/>
    <w:rsid w:val="001170F5"/>
    <w:rsid w:val="00120B97"/>
    <w:rsid w:val="001217FB"/>
    <w:rsid w:val="00121ED5"/>
    <w:rsid w:val="001222CF"/>
    <w:rsid w:val="00123280"/>
    <w:rsid w:val="00123CFF"/>
    <w:rsid w:val="001246A2"/>
    <w:rsid w:val="00124AD0"/>
    <w:rsid w:val="00124AEB"/>
    <w:rsid w:val="001259C5"/>
    <w:rsid w:val="00126705"/>
    <w:rsid w:val="00126ADC"/>
    <w:rsid w:val="0012728D"/>
    <w:rsid w:val="00127403"/>
    <w:rsid w:val="001276F0"/>
    <w:rsid w:val="00127AF5"/>
    <w:rsid w:val="00131609"/>
    <w:rsid w:val="00131A0E"/>
    <w:rsid w:val="00131BC2"/>
    <w:rsid w:val="00131FE2"/>
    <w:rsid w:val="00133029"/>
    <w:rsid w:val="001330C5"/>
    <w:rsid w:val="0013328F"/>
    <w:rsid w:val="00135001"/>
    <w:rsid w:val="00135433"/>
    <w:rsid w:val="00135637"/>
    <w:rsid w:val="001358D6"/>
    <w:rsid w:val="0013614A"/>
    <w:rsid w:val="00136B4E"/>
    <w:rsid w:val="00137485"/>
    <w:rsid w:val="00137654"/>
    <w:rsid w:val="00137BC4"/>
    <w:rsid w:val="0014000A"/>
    <w:rsid w:val="00140B8B"/>
    <w:rsid w:val="00140EEC"/>
    <w:rsid w:val="001415EA"/>
    <w:rsid w:val="00141C2E"/>
    <w:rsid w:val="00141E6A"/>
    <w:rsid w:val="0014273B"/>
    <w:rsid w:val="00143787"/>
    <w:rsid w:val="001443E8"/>
    <w:rsid w:val="00145102"/>
    <w:rsid w:val="00146F34"/>
    <w:rsid w:val="001508E0"/>
    <w:rsid w:val="00150AC1"/>
    <w:rsid w:val="00151090"/>
    <w:rsid w:val="0015183D"/>
    <w:rsid w:val="001523EA"/>
    <w:rsid w:val="001524D5"/>
    <w:rsid w:val="00153756"/>
    <w:rsid w:val="00154799"/>
    <w:rsid w:val="00154DBA"/>
    <w:rsid w:val="00155464"/>
    <w:rsid w:val="00155BBC"/>
    <w:rsid w:val="00155E4E"/>
    <w:rsid w:val="00156370"/>
    <w:rsid w:val="00156C32"/>
    <w:rsid w:val="001609E3"/>
    <w:rsid w:val="00162C9E"/>
    <w:rsid w:val="00163319"/>
    <w:rsid w:val="001637C7"/>
    <w:rsid w:val="00163CA1"/>
    <w:rsid w:val="00163FD2"/>
    <w:rsid w:val="00164A1C"/>
    <w:rsid w:val="00164E12"/>
    <w:rsid w:val="00166085"/>
    <w:rsid w:val="0016623E"/>
    <w:rsid w:val="00166656"/>
    <w:rsid w:val="00166C9B"/>
    <w:rsid w:val="00167D75"/>
    <w:rsid w:val="00167E59"/>
    <w:rsid w:val="001707A1"/>
    <w:rsid w:val="001709E2"/>
    <w:rsid w:val="00171DC6"/>
    <w:rsid w:val="001720D9"/>
    <w:rsid w:val="001721DC"/>
    <w:rsid w:val="001726A9"/>
    <w:rsid w:val="00174724"/>
    <w:rsid w:val="00174E61"/>
    <w:rsid w:val="001755B4"/>
    <w:rsid w:val="00175922"/>
    <w:rsid w:val="00175B93"/>
    <w:rsid w:val="00176137"/>
    <w:rsid w:val="0017657B"/>
    <w:rsid w:val="0017729F"/>
    <w:rsid w:val="001776B8"/>
    <w:rsid w:val="00180486"/>
    <w:rsid w:val="001806EF"/>
    <w:rsid w:val="00180922"/>
    <w:rsid w:val="00180DF3"/>
    <w:rsid w:val="00180F3D"/>
    <w:rsid w:val="00182356"/>
    <w:rsid w:val="0018236F"/>
    <w:rsid w:val="00182FA8"/>
    <w:rsid w:val="001836AB"/>
    <w:rsid w:val="0018387C"/>
    <w:rsid w:val="001839DD"/>
    <w:rsid w:val="00183E76"/>
    <w:rsid w:val="00184A97"/>
    <w:rsid w:val="00184EC9"/>
    <w:rsid w:val="001853DF"/>
    <w:rsid w:val="00186265"/>
    <w:rsid w:val="001866E6"/>
    <w:rsid w:val="00186AE3"/>
    <w:rsid w:val="00187A1B"/>
    <w:rsid w:val="001904EE"/>
    <w:rsid w:val="00190F64"/>
    <w:rsid w:val="001923F0"/>
    <w:rsid w:val="001925CD"/>
    <w:rsid w:val="00192B1E"/>
    <w:rsid w:val="001931FC"/>
    <w:rsid w:val="0019464A"/>
    <w:rsid w:val="001948CE"/>
    <w:rsid w:val="001948DA"/>
    <w:rsid w:val="00195212"/>
    <w:rsid w:val="001958A5"/>
    <w:rsid w:val="00195B15"/>
    <w:rsid w:val="00196318"/>
    <w:rsid w:val="001972C2"/>
    <w:rsid w:val="0019733D"/>
    <w:rsid w:val="00197414"/>
    <w:rsid w:val="00197C73"/>
    <w:rsid w:val="001A113C"/>
    <w:rsid w:val="001A1337"/>
    <w:rsid w:val="001A137F"/>
    <w:rsid w:val="001A14FA"/>
    <w:rsid w:val="001A189E"/>
    <w:rsid w:val="001A1A27"/>
    <w:rsid w:val="001A1B0D"/>
    <w:rsid w:val="001A23CC"/>
    <w:rsid w:val="001A257E"/>
    <w:rsid w:val="001A3221"/>
    <w:rsid w:val="001A33D5"/>
    <w:rsid w:val="001A3494"/>
    <w:rsid w:val="001A65DD"/>
    <w:rsid w:val="001A6A72"/>
    <w:rsid w:val="001A6BF5"/>
    <w:rsid w:val="001A7453"/>
    <w:rsid w:val="001A7701"/>
    <w:rsid w:val="001A78CB"/>
    <w:rsid w:val="001B08FB"/>
    <w:rsid w:val="001B20F4"/>
    <w:rsid w:val="001B233C"/>
    <w:rsid w:val="001B2607"/>
    <w:rsid w:val="001B3DF1"/>
    <w:rsid w:val="001B61BD"/>
    <w:rsid w:val="001B69C6"/>
    <w:rsid w:val="001B7E3D"/>
    <w:rsid w:val="001B7F01"/>
    <w:rsid w:val="001C1110"/>
    <w:rsid w:val="001C2385"/>
    <w:rsid w:val="001C2CEF"/>
    <w:rsid w:val="001C499A"/>
    <w:rsid w:val="001C4CFC"/>
    <w:rsid w:val="001C5093"/>
    <w:rsid w:val="001C520A"/>
    <w:rsid w:val="001C5412"/>
    <w:rsid w:val="001C603A"/>
    <w:rsid w:val="001C6392"/>
    <w:rsid w:val="001C717C"/>
    <w:rsid w:val="001C77EC"/>
    <w:rsid w:val="001C7E3A"/>
    <w:rsid w:val="001D0578"/>
    <w:rsid w:val="001D08F9"/>
    <w:rsid w:val="001D0CD6"/>
    <w:rsid w:val="001D131B"/>
    <w:rsid w:val="001D148D"/>
    <w:rsid w:val="001D19EC"/>
    <w:rsid w:val="001D28DA"/>
    <w:rsid w:val="001D335E"/>
    <w:rsid w:val="001D3F36"/>
    <w:rsid w:val="001D46EB"/>
    <w:rsid w:val="001D4C3A"/>
    <w:rsid w:val="001D5249"/>
    <w:rsid w:val="001D5B71"/>
    <w:rsid w:val="001D628C"/>
    <w:rsid w:val="001D6AE7"/>
    <w:rsid w:val="001D6D3A"/>
    <w:rsid w:val="001D6DC0"/>
    <w:rsid w:val="001D7055"/>
    <w:rsid w:val="001D72AA"/>
    <w:rsid w:val="001D75A9"/>
    <w:rsid w:val="001D768F"/>
    <w:rsid w:val="001D7DFE"/>
    <w:rsid w:val="001D7EE4"/>
    <w:rsid w:val="001D7F2C"/>
    <w:rsid w:val="001E117E"/>
    <w:rsid w:val="001E19CA"/>
    <w:rsid w:val="001E247B"/>
    <w:rsid w:val="001E30E5"/>
    <w:rsid w:val="001E50E8"/>
    <w:rsid w:val="001E55BE"/>
    <w:rsid w:val="001E55F0"/>
    <w:rsid w:val="001E56F0"/>
    <w:rsid w:val="001E5E58"/>
    <w:rsid w:val="001F0607"/>
    <w:rsid w:val="001F14F5"/>
    <w:rsid w:val="001F19E9"/>
    <w:rsid w:val="001F1D39"/>
    <w:rsid w:val="001F23A7"/>
    <w:rsid w:val="001F2DD3"/>
    <w:rsid w:val="001F3CD7"/>
    <w:rsid w:val="001F4A6E"/>
    <w:rsid w:val="001F4B81"/>
    <w:rsid w:val="001F4B8E"/>
    <w:rsid w:val="001F51E3"/>
    <w:rsid w:val="001F5ACE"/>
    <w:rsid w:val="001F6244"/>
    <w:rsid w:val="001F7B1A"/>
    <w:rsid w:val="001F7F4F"/>
    <w:rsid w:val="001F7F62"/>
    <w:rsid w:val="00200379"/>
    <w:rsid w:val="00200438"/>
    <w:rsid w:val="002014D5"/>
    <w:rsid w:val="00201C05"/>
    <w:rsid w:val="00201D43"/>
    <w:rsid w:val="00201F2D"/>
    <w:rsid w:val="002020F1"/>
    <w:rsid w:val="002026B0"/>
    <w:rsid w:val="00202F8E"/>
    <w:rsid w:val="00203680"/>
    <w:rsid w:val="00203967"/>
    <w:rsid w:val="0020408A"/>
    <w:rsid w:val="002042AF"/>
    <w:rsid w:val="00204D8A"/>
    <w:rsid w:val="002055B8"/>
    <w:rsid w:val="0020674D"/>
    <w:rsid w:val="002100B5"/>
    <w:rsid w:val="002101E2"/>
    <w:rsid w:val="00210478"/>
    <w:rsid w:val="0021076C"/>
    <w:rsid w:val="0021168E"/>
    <w:rsid w:val="0021227B"/>
    <w:rsid w:val="002128AD"/>
    <w:rsid w:val="00212A81"/>
    <w:rsid w:val="00212AA6"/>
    <w:rsid w:val="00212B3E"/>
    <w:rsid w:val="00212C40"/>
    <w:rsid w:val="00212D09"/>
    <w:rsid w:val="00213FA4"/>
    <w:rsid w:val="002143FA"/>
    <w:rsid w:val="00214E6A"/>
    <w:rsid w:val="00217C09"/>
    <w:rsid w:val="00217CB7"/>
    <w:rsid w:val="0022126E"/>
    <w:rsid w:val="00221501"/>
    <w:rsid w:val="00221578"/>
    <w:rsid w:val="00221842"/>
    <w:rsid w:val="00221BD7"/>
    <w:rsid w:val="002229EE"/>
    <w:rsid w:val="00223747"/>
    <w:rsid w:val="002240CF"/>
    <w:rsid w:val="00225207"/>
    <w:rsid w:val="00225A04"/>
    <w:rsid w:val="00225B07"/>
    <w:rsid w:val="0022629E"/>
    <w:rsid w:val="00226A95"/>
    <w:rsid w:val="0022793E"/>
    <w:rsid w:val="0023013B"/>
    <w:rsid w:val="0023165A"/>
    <w:rsid w:val="002326FA"/>
    <w:rsid w:val="00232820"/>
    <w:rsid w:val="00232DFB"/>
    <w:rsid w:val="00233038"/>
    <w:rsid w:val="00233100"/>
    <w:rsid w:val="002336DA"/>
    <w:rsid w:val="00233DBB"/>
    <w:rsid w:val="002342B0"/>
    <w:rsid w:val="00235591"/>
    <w:rsid w:val="002366BC"/>
    <w:rsid w:val="002368FB"/>
    <w:rsid w:val="00236A30"/>
    <w:rsid w:val="002375C8"/>
    <w:rsid w:val="0024034D"/>
    <w:rsid w:val="0024123C"/>
    <w:rsid w:val="00241605"/>
    <w:rsid w:val="00241858"/>
    <w:rsid w:val="0024211E"/>
    <w:rsid w:val="00243105"/>
    <w:rsid w:val="00243927"/>
    <w:rsid w:val="00243E94"/>
    <w:rsid w:val="002442DE"/>
    <w:rsid w:val="00244C54"/>
    <w:rsid w:val="00245405"/>
    <w:rsid w:val="00245E0D"/>
    <w:rsid w:val="00245F8D"/>
    <w:rsid w:val="00246D67"/>
    <w:rsid w:val="00247097"/>
    <w:rsid w:val="0024763F"/>
    <w:rsid w:val="0024770C"/>
    <w:rsid w:val="00247C60"/>
    <w:rsid w:val="00247D30"/>
    <w:rsid w:val="0025016C"/>
    <w:rsid w:val="002502C9"/>
    <w:rsid w:val="00250B8B"/>
    <w:rsid w:val="00251F92"/>
    <w:rsid w:val="002529F4"/>
    <w:rsid w:val="00252D9C"/>
    <w:rsid w:val="00253261"/>
    <w:rsid w:val="00254521"/>
    <w:rsid w:val="00254CE1"/>
    <w:rsid w:val="00254F05"/>
    <w:rsid w:val="0025506B"/>
    <w:rsid w:val="00255B1A"/>
    <w:rsid w:val="0025719F"/>
    <w:rsid w:val="002603E2"/>
    <w:rsid w:val="00260CA0"/>
    <w:rsid w:val="002616DC"/>
    <w:rsid w:val="00261CDB"/>
    <w:rsid w:val="00264F18"/>
    <w:rsid w:val="0026564E"/>
    <w:rsid w:val="00267419"/>
    <w:rsid w:val="00267AC4"/>
    <w:rsid w:val="00267CF0"/>
    <w:rsid w:val="00267E97"/>
    <w:rsid w:val="0027141A"/>
    <w:rsid w:val="00271DCE"/>
    <w:rsid w:val="00272106"/>
    <w:rsid w:val="00272E0A"/>
    <w:rsid w:val="00272F28"/>
    <w:rsid w:val="00272F47"/>
    <w:rsid w:val="00273362"/>
    <w:rsid w:val="0027341F"/>
    <w:rsid w:val="0027350B"/>
    <w:rsid w:val="00273A1B"/>
    <w:rsid w:val="00275768"/>
    <w:rsid w:val="002758CB"/>
    <w:rsid w:val="00275ADA"/>
    <w:rsid w:val="00277A15"/>
    <w:rsid w:val="00277CCE"/>
    <w:rsid w:val="00277FF0"/>
    <w:rsid w:val="00281588"/>
    <w:rsid w:val="00281A65"/>
    <w:rsid w:val="0028281D"/>
    <w:rsid w:val="00283B1C"/>
    <w:rsid w:val="00284117"/>
    <w:rsid w:val="0028535F"/>
    <w:rsid w:val="00286506"/>
    <w:rsid w:val="002868B0"/>
    <w:rsid w:val="002876C4"/>
    <w:rsid w:val="0028778C"/>
    <w:rsid w:val="00287E97"/>
    <w:rsid w:val="002902C2"/>
    <w:rsid w:val="00290DE7"/>
    <w:rsid w:val="00291CA8"/>
    <w:rsid w:val="002923B8"/>
    <w:rsid w:val="00292A49"/>
    <w:rsid w:val="002934DF"/>
    <w:rsid w:val="00293C07"/>
    <w:rsid w:val="0029437F"/>
    <w:rsid w:val="002953AD"/>
    <w:rsid w:val="00295ACB"/>
    <w:rsid w:val="002960F9"/>
    <w:rsid w:val="002963A4"/>
    <w:rsid w:val="00296A96"/>
    <w:rsid w:val="00297053"/>
    <w:rsid w:val="00297B9A"/>
    <w:rsid w:val="002A07EB"/>
    <w:rsid w:val="002A2050"/>
    <w:rsid w:val="002A260E"/>
    <w:rsid w:val="002A2BF3"/>
    <w:rsid w:val="002A2CD9"/>
    <w:rsid w:val="002A3357"/>
    <w:rsid w:val="002A33C5"/>
    <w:rsid w:val="002A34C6"/>
    <w:rsid w:val="002A35BC"/>
    <w:rsid w:val="002A3922"/>
    <w:rsid w:val="002A3C68"/>
    <w:rsid w:val="002A454F"/>
    <w:rsid w:val="002A52FB"/>
    <w:rsid w:val="002A5D66"/>
    <w:rsid w:val="002A6051"/>
    <w:rsid w:val="002A6A21"/>
    <w:rsid w:val="002A6EAB"/>
    <w:rsid w:val="002A7132"/>
    <w:rsid w:val="002A7E1B"/>
    <w:rsid w:val="002B1095"/>
    <w:rsid w:val="002B18B7"/>
    <w:rsid w:val="002B3309"/>
    <w:rsid w:val="002B3A1A"/>
    <w:rsid w:val="002B4F94"/>
    <w:rsid w:val="002B533C"/>
    <w:rsid w:val="002B5810"/>
    <w:rsid w:val="002B5926"/>
    <w:rsid w:val="002B65DD"/>
    <w:rsid w:val="002C0C00"/>
    <w:rsid w:val="002C0FA5"/>
    <w:rsid w:val="002C1220"/>
    <w:rsid w:val="002C14F1"/>
    <w:rsid w:val="002C1969"/>
    <w:rsid w:val="002C1F20"/>
    <w:rsid w:val="002C2AA8"/>
    <w:rsid w:val="002C3BAD"/>
    <w:rsid w:val="002C40E0"/>
    <w:rsid w:val="002C4234"/>
    <w:rsid w:val="002C4C84"/>
    <w:rsid w:val="002C4FDD"/>
    <w:rsid w:val="002C5575"/>
    <w:rsid w:val="002C5906"/>
    <w:rsid w:val="002C6520"/>
    <w:rsid w:val="002C6BF4"/>
    <w:rsid w:val="002C6E1A"/>
    <w:rsid w:val="002C6FC7"/>
    <w:rsid w:val="002C6FF3"/>
    <w:rsid w:val="002C7497"/>
    <w:rsid w:val="002C7954"/>
    <w:rsid w:val="002D0B80"/>
    <w:rsid w:val="002D11B5"/>
    <w:rsid w:val="002D16E9"/>
    <w:rsid w:val="002D19F9"/>
    <w:rsid w:val="002D1BA6"/>
    <w:rsid w:val="002D22AF"/>
    <w:rsid w:val="002D3576"/>
    <w:rsid w:val="002D3C8A"/>
    <w:rsid w:val="002D3DE4"/>
    <w:rsid w:val="002D3ECB"/>
    <w:rsid w:val="002D4071"/>
    <w:rsid w:val="002D56B7"/>
    <w:rsid w:val="002D6B24"/>
    <w:rsid w:val="002D786A"/>
    <w:rsid w:val="002D798F"/>
    <w:rsid w:val="002D7C9E"/>
    <w:rsid w:val="002E002F"/>
    <w:rsid w:val="002E1B60"/>
    <w:rsid w:val="002E3217"/>
    <w:rsid w:val="002E3684"/>
    <w:rsid w:val="002E3A86"/>
    <w:rsid w:val="002E3DCA"/>
    <w:rsid w:val="002E4563"/>
    <w:rsid w:val="002E49B4"/>
    <w:rsid w:val="002E4ECD"/>
    <w:rsid w:val="002E5208"/>
    <w:rsid w:val="002E652B"/>
    <w:rsid w:val="002E692C"/>
    <w:rsid w:val="002E7372"/>
    <w:rsid w:val="002E7711"/>
    <w:rsid w:val="002E7BD4"/>
    <w:rsid w:val="002E7F7E"/>
    <w:rsid w:val="002F0434"/>
    <w:rsid w:val="002F129C"/>
    <w:rsid w:val="002F1791"/>
    <w:rsid w:val="002F1B2E"/>
    <w:rsid w:val="002F2A1A"/>
    <w:rsid w:val="002F2C45"/>
    <w:rsid w:val="002F3704"/>
    <w:rsid w:val="002F3D63"/>
    <w:rsid w:val="002F61D0"/>
    <w:rsid w:val="002F667A"/>
    <w:rsid w:val="002F6AE3"/>
    <w:rsid w:val="002F78C5"/>
    <w:rsid w:val="00300FBC"/>
    <w:rsid w:val="00301E0D"/>
    <w:rsid w:val="003022EC"/>
    <w:rsid w:val="003024AF"/>
    <w:rsid w:val="00302AA8"/>
    <w:rsid w:val="003035AE"/>
    <w:rsid w:val="00303D47"/>
    <w:rsid w:val="00304082"/>
    <w:rsid w:val="00304162"/>
    <w:rsid w:val="00304A79"/>
    <w:rsid w:val="00305387"/>
    <w:rsid w:val="0030555C"/>
    <w:rsid w:val="003059C6"/>
    <w:rsid w:val="003068D1"/>
    <w:rsid w:val="003076B2"/>
    <w:rsid w:val="003077AA"/>
    <w:rsid w:val="00307D7F"/>
    <w:rsid w:val="0031018F"/>
    <w:rsid w:val="0031030C"/>
    <w:rsid w:val="003104C6"/>
    <w:rsid w:val="00310836"/>
    <w:rsid w:val="00311052"/>
    <w:rsid w:val="00311B1E"/>
    <w:rsid w:val="003121FD"/>
    <w:rsid w:val="003125AD"/>
    <w:rsid w:val="003129EE"/>
    <w:rsid w:val="0031340D"/>
    <w:rsid w:val="0031437B"/>
    <w:rsid w:val="00314EAB"/>
    <w:rsid w:val="00315A89"/>
    <w:rsid w:val="0031684F"/>
    <w:rsid w:val="00316A3C"/>
    <w:rsid w:val="00316A76"/>
    <w:rsid w:val="00316CEF"/>
    <w:rsid w:val="003172A3"/>
    <w:rsid w:val="003177B2"/>
    <w:rsid w:val="00317B2E"/>
    <w:rsid w:val="003204CC"/>
    <w:rsid w:val="00320692"/>
    <w:rsid w:val="00320F62"/>
    <w:rsid w:val="003222F2"/>
    <w:rsid w:val="00322F6D"/>
    <w:rsid w:val="003235D7"/>
    <w:rsid w:val="0032429B"/>
    <w:rsid w:val="0032538C"/>
    <w:rsid w:val="00325AF5"/>
    <w:rsid w:val="00325EDB"/>
    <w:rsid w:val="00326093"/>
    <w:rsid w:val="00326E72"/>
    <w:rsid w:val="00326E78"/>
    <w:rsid w:val="00326EFD"/>
    <w:rsid w:val="00327911"/>
    <w:rsid w:val="00327BA2"/>
    <w:rsid w:val="003304F1"/>
    <w:rsid w:val="00330B3E"/>
    <w:rsid w:val="00330C8F"/>
    <w:rsid w:val="00330DBB"/>
    <w:rsid w:val="00331B51"/>
    <w:rsid w:val="00333E9C"/>
    <w:rsid w:val="00334162"/>
    <w:rsid w:val="003349EB"/>
    <w:rsid w:val="00334A30"/>
    <w:rsid w:val="00334E7B"/>
    <w:rsid w:val="003353EF"/>
    <w:rsid w:val="00335C4D"/>
    <w:rsid w:val="00336F9E"/>
    <w:rsid w:val="00342AD1"/>
    <w:rsid w:val="0034371B"/>
    <w:rsid w:val="00343A73"/>
    <w:rsid w:val="00343A7A"/>
    <w:rsid w:val="00344303"/>
    <w:rsid w:val="00345BEE"/>
    <w:rsid w:val="00346189"/>
    <w:rsid w:val="003476F4"/>
    <w:rsid w:val="003508DC"/>
    <w:rsid w:val="003530E7"/>
    <w:rsid w:val="00353FC2"/>
    <w:rsid w:val="00354201"/>
    <w:rsid w:val="00355A06"/>
    <w:rsid w:val="00355A1B"/>
    <w:rsid w:val="00356F5B"/>
    <w:rsid w:val="00357379"/>
    <w:rsid w:val="00357D99"/>
    <w:rsid w:val="00360911"/>
    <w:rsid w:val="00361218"/>
    <w:rsid w:val="00361969"/>
    <w:rsid w:val="00361A09"/>
    <w:rsid w:val="00361B80"/>
    <w:rsid w:val="00362558"/>
    <w:rsid w:val="00362BD5"/>
    <w:rsid w:val="00362FAF"/>
    <w:rsid w:val="003636EF"/>
    <w:rsid w:val="00363A57"/>
    <w:rsid w:val="00363A8E"/>
    <w:rsid w:val="00363C07"/>
    <w:rsid w:val="00363CF0"/>
    <w:rsid w:val="00363DE9"/>
    <w:rsid w:val="00363F8F"/>
    <w:rsid w:val="003641EB"/>
    <w:rsid w:val="00364202"/>
    <w:rsid w:val="0036529A"/>
    <w:rsid w:val="00365EBF"/>
    <w:rsid w:val="003662EC"/>
    <w:rsid w:val="003663AC"/>
    <w:rsid w:val="003668A7"/>
    <w:rsid w:val="00367410"/>
    <w:rsid w:val="003674AD"/>
    <w:rsid w:val="003676E4"/>
    <w:rsid w:val="003707A4"/>
    <w:rsid w:val="00370846"/>
    <w:rsid w:val="00372F6E"/>
    <w:rsid w:val="00373604"/>
    <w:rsid w:val="00373B3C"/>
    <w:rsid w:val="00374FC1"/>
    <w:rsid w:val="00375A5D"/>
    <w:rsid w:val="00375CC6"/>
    <w:rsid w:val="003760E0"/>
    <w:rsid w:val="00376607"/>
    <w:rsid w:val="0037662E"/>
    <w:rsid w:val="00376A8C"/>
    <w:rsid w:val="00376F9F"/>
    <w:rsid w:val="00377392"/>
    <w:rsid w:val="00377562"/>
    <w:rsid w:val="00380828"/>
    <w:rsid w:val="00380EB6"/>
    <w:rsid w:val="0038182B"/>
    <w:rsid w:val="00382086"/>
    <w:rsid w:val="003825BB"/>
    <w:rsid w:val="0038301A"/>
    <w:rsid w:val="0038323F"/>
    <w:rsid w:val="0038328B"/>
    <w:rsid w:val="003838C5"/>
    <w:rsid w:val="00383B67"/>
    <w:rsid w:val="00383D4F"/>
    <w:rsid w:val="003846D6"/>
    <w:rsid w:val="00384805"/>
    <w:rsid w:val="0038486D"/>
    <w:rsid w:val="00384BAD"/>
    <w:rsid w:val="0038510E"/>
    <w:rsid w:val="0038596C"/>
    <w:rsid w:val="00385C16"/>
    <w:rsid w:val="00385DCA"/>
    <w:rsid w:val="0038654A"/>
    <w:rsid w:val="00390416"/>
    <w:rsid w:val="0039074F"/>
    <w:rsid w:val="00391B25"/>
    <w:rsid w:val="0039218C"/>
    <w:rsid w:val="003924E9"/>
    <w:rsid w:val="00393711"/>
    <w:rsid w:val="00393CE7"/>
    <w:rsid w:val="00393FA6"/>
    <w:rsid w:val="00394EB6"/>
    <w:rsid w:val="00395405"/>
    <w:rsid w:val="003954D7"/>
    <w:rsid w:val="00395531"/>
    <w:rsid w:val="0039571D"/>
    <w:rsid w:val="00396419"/>
    <w:rsid w:val="00396886"/>
    <w:rsid w:val="0039750E"/>
    <w:rsid w:val="00397862"/>
    <w:rsid w:val="00397E73"/>
    <w:rsid w:val="003A01F2"/>
    <w:rsid w:val="003A1110"/>
    <w:rsid w:val="003A1E6B"/>
    <w:rsid w:val="003A2679"/>
    <w:rsid w:val="003A2818"/>
    <w:rsid w:val="003A2C98"/>
    <w:rsid w:val="003A3525"/>
    <w:rsid w:val="003A4F40"/>
    <w:rsid w:val="003A57AD"/>
    <w:rsid w:val="003A6F94"/>
    <w:rsid w:val="003A7694"/>
    <w:rsid w:val="003B14DB"/>
    <w:rsid w:val="003B1909"/>
    <w:rsid w:val="003B232D"/>
    <w:rsid w:val="003B23ED"/>
    <w:rsid w:val="003B4860"/>
    <w:rsid w:val="003B5A51"/>
    <w:rsid w:val="003B6124"/>
    <w:rsid w:val="003B6DD3"/>
    <w:rsid w:val="003B7679"/>
    <w:rsid w:val="003C038E"/>
    <w:rsid w:val="003C0A21"/>
    <w:rsid w:val="003C157F"/>
    <w:rsid w:val="003C1D85"/>
    <w:rsid w:val="003C2007"/>
    <w:rsid w:val="003C2270"/>
    <w:rsid w:val="003C30B2"/>
    <w:rsid w:val="003C31A1"/>
    <w:rsid w:val="003C4359"/>
    <w:rsid w:val="003C4E90"/>
    <w:rsid w:val="003C55DA"/>
    <w:rsid w:val="003C714D"/>
    <w:rsid w:val="003C7D43"/>
    <w:rsid w:val="003C7DB7"/>
    <w:rsid w:val="003D154C"/>
    <w:rsid w:val="003D1CFC"/>
    <w:rsid w:val="003D2007"/>
    <w:rsid w:val="003D2B16"/>
    <w:rsid w:val="003D4E44"/>
    <w:rsid w:val="003D7DCE"/>
    <w:rsid w:val="003D7DF0"/>
    <w:rsid w:val="003E0728"/>
    <w:rsid w:val="003E1038"/>
    <w:rsid w:val="003E12F8"/>
    <w:rsid w:val="003E14C9"/>
    <w:rsid w:val="003E2447"/>
    <w:rsid w:val="003E2ECA"/>
    <w:rsid w:val="003E5696"/>
    <w:rsid w:val="003E589C"/>
    <w:rsid w:val="003E5E4F"/>
    <w:rsid w:val="003E70CA"/>
    <w:rsid w:val="003E72B4"/>
    <w:rsid w:val="003E7884"/>
    <w:rsid w:val="003F0D0F"/>
    <w:rsid w:val="003F1E29"/>
    <w:rsid w:val="003F27F8"/>
    <w:rsid w:val="003F2FEE"/>
    <w:rsid w:val="003F3994"/>
    <w:rsid w:val="003F3AF9"/>
    <w:rsid w:val="003F4180"/>
    <w:rsid w:val="003F5DB1"/>
    <w:rsid w:val="003F68DE"/>
    <w:rsid w:val="003F7000"/>
    <w:rsid w:val="00400D7D"/>
    <w:rsid w:val="00402420"/>
    <w:rsid w:val="004026A9"/>
    <w:rsid w:val="00403540"/>
    <w:rsid w:val="00403689"/>
    <w:rsid w:val="00403764"/>
    <w:rsid w:val="0040383C"/>
    <w:rsid w:val="004040A2"/>
    <w:rsid w:val="004046DD"/>
    <w:rsid w:val="00404DEC"/>
    <w:rsid w:val="00405534"/>
    <w:rsid w:val="004060B0"/>
    <w:rsid w:val="00406D72"/>
    <w:rsid w:val="00406E29"/>
    <w:rsid w:val="0040770C"/>
    <w:rsid w:val="00411172"/>
    <w:rsid w:val="0041196A"/>
    <w:rsid w:val="004124E9"/>
    <w:rsid w:val="0041284A"/>
    <w:rsid w:val="00412C1B"/>
    <w:rsid w:val="00413232"/>
    <w:rsid w:val="00413BCC"/>
    <w:rsid w:val="00413DC7"/>
    <w:rsid w:val="00414026"/>
    <w:rsid w:val="0041454B"/>
    <w:rsid w:val="00414A4B"/>
    <w:rsid w:val="004151F7"/>
    <w:rsid w:val="00415C86"/>
    <w:rsid w:val="00416BFF"/>
    <w:rsid w:val="00417C65"/>
    <w:rsid w:val="00417D33"/>
    <w:rsid w:val="00420657"/>
    <w:rsid w:val="00421726"/>
    <w:rsid w:val="00423B5E"/>
    <w:rsid w:val="004243C8"/>
    <w:rsid w:val="00424487"/>
    <w:rsid w:val="0042455A"/>
    <w:rsid w:val="004248FA"/>
    <w:rsid w:val="004319CD"/>
    <w:rsid w:val="0043311C"/>
    <w:rsid w:val="00433AF8"/>
    <w:rsid w:val="00433F58"/>
    <w:rsid w:val="0043465B"/>
    <w:rsid w:val="00435F58"/>
    <w:rsid w:val="00436031"/>
    <w:rsid w:val="00436C68"/>
    <w:rsid w:val="00436DFE"/>
    <w:rsid w:val="00437720"/>
    <w:rsid w:val="00437A3C"/>
    <w:rsid w:val="00437F55"/>
    <w:rsid w:val="0044049B"/>
    <w:rsid w:val="00440C2E"/>
    <w:rsid w:val="00441B8B"/>
    <w:rsid w:val="00442888"/>
    <w:rsid w:val="004432D3"/>
    <w:rsid w:val="00443DC7"/>
    <w:rsid w:val="004443C7"/>
    <w:rsid w:val="00444BB8"/>
    <w:rsid w:val="00444EE1"/>
    <w:rsid w:val="00445D3F"/>
    <w:rsid w:val="00445F26"/>
    <w:rsid w:val="00446A0A"/>
    <w:rsid w:val="00447602"/>
    <w:rsid w:val="004478B6"/>
    <w:rsid w:val="00450307"/>
    <w:rsid w:val="0045042C"/>
    <w:rsid w:val="00450B13"/>
    <w:rsid w:val="00450EED"/>
    <w:rsid w:val="00451022"/>
    <w:rsid w:val="00451356"/>
    <w:rsid w:val="0045137B"/>
    <w:rsid w:val="00451891"/>
    <w:rsid w:val="00451F68"/>
    <w:rsid w:val="00453595"/>
    <w:rsid w:val="004544D8"/>
    <w:rsid w:val="00454938"/>
    <w:rsid w:val="00455BEE"/>
    <w:rsid w:val="00456988"/>
    <w:rsid w:val="00456A8C"/>
    <w:rsid w:val="00456C4A"/>
    <w:rsid w:val="00457DD8"/>
    <w:rsid w:val="00457DDF"/>
    <w:rsid w:val="00460A8D"/>
    <w:rsid w:val="00461572"/>
    <w:rsid w:val="00461BB2"/>
    <w:rsid w:val="00461DC9"/>
    <w:rsid w:val="00462EE4"/>
    <w:rsid w:val="00463C49"/>
    <w:rsid w:val="00463D3B"/>
    <w:rsid w:val="00465469"/>
    <w:rsid w:val="004660FD"/>
    <w:rsid w:val="004664BF"/>
    <w:rsid w:val="00466B53"/>
    <w:rsid w:val="004677D3"/>
    <w:rsid w:val="00470765"/>
    <w:rsid w:val="00470D40"/>
    <w:rsid w:val="00471117"/>
    <w:rsid w:val="004718AB"/>
    <w:rsid w:val="004720D8"/>
    <w:rsid w:val="00472ADB"/>
    <w:rsid w:val="00473720"/>
    <w:rsid w:val="00473B55"/>
    <w:rsid w:val="00473EB3"/>
    <w:rsid w:val="004741C0"/>
    <w:rsid w:val="00474E8A"/>
    <w:rsid w:val="00476DE0"/>
    <w:rsid w:val="0047752E"/>
    <w:rsid w:val="0048030C"/>
    <w:rsid w:val="0048034F"/>
    <w:rsid w:val="004805E0"/>
    <w:rsid w:val="00481A89"/>
    <w:rsid w:val="00481AEB"/>
    <w:rsid w:val="00481C35"/>
    <w:rsid w:val="00481F9D"/>
    <w:rsid w:val="00484A92"/>
    <w:rsid w:val="0048544B"/>
    <w:rsid w:val="004855B4"/>
    <w:rsid w:val="00485B5E"/>
    <w:rsid w:val="004875A8"/>
    <w:rsid w:val="00487905"/>
    <w:rsid w:val="00487BB2"/>
    <w:rsid w:val="0049138F"/>
    <w:rsid w:val="00491E83"/>
    <w:rsid w:val="00491FAC"/>
    <w:rsid w:val="00492298"/>
    <w:rsid w:val="004924E0"/>
    <w:rsid w:val="00492BDC"/>
    <w:rsid w:val="00492FB2"/>
    <w:rsid w:val="004931C8"/>
    <w:rsid w:val="00494663"/>
    <w:rsid w:val="00495B5B"/>
    <w:rsid w:val="00495F71"/>
    <w:rsid w:val="004961F1"/>
    <w:rsid w:val="004962CD"/>
    <w:rsid w:val="00496D2C"/>
    <w:rsid w:val="00497211"/>
    <w:rsid w:val="004A024B"/>
    <w:rsid w:val="004A02DA"/>
    <w:rsid w:val="004A0EA1"/>
    <w:rsid w:val="004A144D"/>
    <w:rsid w:val="004A1807"/>
    <w:rsid w:val="004A25CD"/>
    <w:rsid w:val="004A2C2E"/>
    <w:rsid w:val="004A2FC8"/>
    <w:rsid w:val="004A429F"/>
    <w:rsid w:val="004A4619"/>
    <w:rsid w:val="004A47EA"/>
    <w:rsid w:val="004A5043"/>
    <w:rsid w:val="004A5DF4"/>
    <w:rsid w:val="004A6A30"/>
    <w:rsid w:val="004A6A39"/>
    <w:rsid w:val="004A6F17"/>
    <w:rsid w:val="004A75A0"/>
    <w:rsid w:val="004B0EA1"/>
    <w:rsid w:val="004B150D"/>
    <w:rsid w:val="004B168C"/>
    <w:rsid w:val="004B2754"/>
    <w:rsid w:val="004B2D9F"/>
    <w:rsid w:val="004B3451"/>
    <w:rsid w:val="004B34FF"/>
    <w:rsid w:val="004B3D52"/>
    <w:rsid w:val="004B4A2A"/>
    <w:rsid w:val="004B5683"/>
    <w:rsid w:val="004B5C78"/>
    <w:rsid w:val="004B6A52"/>
    <w:rsid w:val="004B6F3A"/>
    <w:rsid w:val="004C1623"/>
    <w:rsid w:val="004C2159"/>
    <w:rsid w:val="004C2228"/>
    <w:rsid w:val="004C281E"/>
    <w:rsid w:val="004C4AD6"/>
    <w:rsid w:val="004C5A2D"/>
    <w:rsid w:val="004C5CC9"/>
    <w:rsid w:val="004C67D1"/>
    <w:rsid w:val="004C6838"/>
    <w:rsid w:val="004C761F"/>
    <w:rsid w:val="004C779F"/>
    <w:rsid w:val="004C7C58"/>
    <w:rsid w:val="004D105A"/>
    <w:rsid w:val="004D15ED"/>
    <w:rsid w:val="004D171C"/>
    <w:rsid w:val="004D2467"/>
    <w:rsid w:val="004D3504"/>
    <w:rsid w:val="004D3CC9"/>
    <w:rsid w:val="004D546C"/>
    <w:rsid w:val="004D581F"/>
    <w:rsid w:val="004D5BE1"/>
    <w:rsid w:val="004D7FA8"/>
    <w:rsid w:val="004E00F9"/>
    <w:rsid w:val="004E08DF"/>
    <w:rsid w:val="004E13EB"/>
    <w:rsid w:val="004E1E3D"/>
    <w:rsid w:val="004E2D49"/>
    <w:rsid w:val="004E3A3A"/>
    <w:rsid w:val="004E51DC"/>
    <w:rsid w:val="004E5533"/>
    <w:rsid w:val="004E6164"/>
    <w:rsid w:val="004E7675"/>
    <w:rsid w:val="004E7749"/>
    <w:rsid w:val="004E7AEF"/>
    <w:rsid w:val="004F02BD"/>
    <w:rsid w:val="004F0948"/>
    <w:rsid w:val="004F18AE"/>
    <w:rsid w:val="004F20AF"/>
    <w:rsid w:val="004F20F0"/>
    <w:rsid w:val="004F38B1"/>
    <w:rsid w:val="004F3A48"/>
    <w:rsid w:val="004F40B9"/>
    <w:rsid w:val="004F4928"/>
    <w:rsid w:val="004F4C31"/>
    <w:rsid w:val="004F53C8"/>
    <w:rsid w:val="004F5D97"/>
    <w:rsid w:val="005004EA"/>
    <w:rsid w:val="00501335"/>
    <w:rsid w:val="0050141D"/>
    <w:rsid w:val="00502944"/>
    <w:rsid w:val="00502A16"/>
    <w:rsid w:val="00503C63"/>
    <w:rsid w:val="005040BC"/>
    <w:rsid w:val="0050426B"/>
    <w:rsid w:val="00504909"/>
    <w:rsid w:val="005074E6"/>
    <w:rsid w:val="00507F8F"/>
    <w:rsid w:val="00510562"/>
    <w:rsid w:val="00511973"/>
    <w:rsid w:val="005122A9"/>
    <w:rsid w:val="0051284E"/>
    <w:rsid w:val="00512A86"/>
    <w:rsid w:val="005131F6"/>
    <w:rsid w:val="0051363D"/>
    <w:rsid w:val="005136C1"/>
    <w:rsid w:val="00513A1B"/>
    <w:rsid w:val="00514CAE"/>
    <w:rsid w:val="005156BF"/>
    <w:rsid w:val="00515955"/>
    <w:rsid w:val="0051595D"/>
    <w:rsid w:val="00515D92"/>
    <w:rsid w:val="00516388"/>
    <w:rsid w:val="00520026"/>
    <w:rsid w:val="005213BF"/>
    <w:rsid w:val="00521D13"/>
    <w:rsid w:val="00523A0E"/>
    <w:rsid w:val="00523D73"/>
    <w:rsid w:val="0052484D"/>
    <w:rsid w:val="00524E62"/>
    <w:rsid w:val="0052583E"/>
    <w:rsid w:val="00527F45"/>
    <w:rsid w:val="00531436"/>
    <w:rsid w:val="005316A3"/>
    <w:rsid w:val="00531FF1"/>
    <w:rsid w:val="00533385"/>
    <w:rsid w:val="0053350C"/>
    <w:rsid w:val="005338FD"/>
    <w:rsid w:val="00534F5F"/>
    <w:rsid w:val="00536E06"/>
    <w:rsid w:val="00537273"/>
    <w:rsid w:val="005376CD"/>
    <w:rsid w:val="00537AF3"/>
    <w:rsid w:val="00537B57"/>
    <w:rsid w:val="00537CE9"/>
    <w:rsid w:val="0054033F"/>
    <w:rsid w:val="00540363"/>
    <w:rsid w:val="00540CE7"/>
    <w:rsid w:val="00541DD8"/>
    <w:rsid w:val="00543E27"/>
    <w:rsid w:val="00544BEB"/>
    <w:rsid w:val="005456FC"/>
    <w:rsid w:val="00545BF7"/>
    <w:rsid w:val="00545FBF"/>
    <w:rsid w:val="00550757"/>
    <w:rsid w:val="00551165"/>
    <w:rsid w:val="005513CD"/>
    <w:rsid w:val="00551DBC"/>
    <w:rsid w:val="00551FC3"/>
    <w:rsid w:val="00552B7F"/>
    <w:rsid w:val="00552C2E"/>
    <w:rsid w:val="0055420E"/>
    <w:rsid w:val="00554C02"/>
    <w:rsid w:val="00555492"/>
    <w:rsid w:val="00555C85"/>
    <w:rsid w:val="00556FEA"/>
    <w:rsid w:val="0055721F"/>
    <w:rsid w:val="005605E9"/>
    <w:rsid w:val="00560653"/>
    <w:rsid w:val="00560AA7"/>
    <w:rsid w:val="00561864"/>
    <w:rsid w:val="00561992"/>
    <w:rsid w:val="00561EB5"/>
    <w:rsid w:val="005634FD"/>
    <w:rsid w:val="00563C58"/>
    <w:rsid w:val="00564301"/>
    <w:rsid w:val="005658A7"/>
    <w:rsid w:val="00566431"/>
    <w:rsid w:val="00566FA9"/>
    <w:rsid w:val="00567238"/>
    <w:rsid w:val="00567C76"/>
    <w:rsid w:val="00570970"/>
    <w:rsid w:val="00570D00"/>
    <w:rsid w:val="00571EC4"/>
    <w:rsid w:val="00572179"/>
    <w:rsid w:val="00573492"/>
    <w:rsid w:val="00575F25"/>
    <w:rsid w:val="005760EE"/>
    <w:rsid w:val="00576BD0"/>
    <w:rsid w:val="00576F8B"/>
    <w:rsid w:val="0057728D"/>
    <w:rsid w:val="00580326"/>
    <w:rsid w:val="00580F8E"/>
    <w:rsid w:val="00581DAC"/>
    <w:rsid w:val="00581E12"/>
    <w:rsid w:val="0058337B"/>
    <w:rsid w:val="005833B7"/>
    <w:rsid w:val="005836EA"/>
    <w:rsid w:val="00583A89"/>
    <w:rsid w:val="00583F54"/>
    <w:rsid w:val="00584663"/>
    <w:rsid w:val="005847A3"/>
    <w:rsid w:val="005848FE"/>
    <w:rsid w:val="00584F43"/>
    <w:rsid w:val="00585A3C"/>
    <w:rsid w:val="005871CF"/>
    <w:rsid w:val="00587593"/>
    <w:rsid w:val="00587AB0"/>
    <w:rsid w:val="00587D24"/>
    <w:rsid w:val="00587EED"/>
    <w:rsid w:val="00590461"/>
    <w:rsid w:val="00590BC2"/>
    <w:rsid w:val="00590DF1"/>
    <w:rsid w:val="005911F9"/>
    <w:rsid w:val="005916C0"/>
    <w:rsid w:val="00591C2F"/>
    <w:rsid w:val="00592292"/>
    <w:rsid w:val="00592308"/>
    <w:rsid w:val="00594119"/>
    <w:rsid w:val="005946FC"/>
    <w:rsid w:val="005958E1"/>
    <w:rsid w:val="00595EAB"/>
    <w:rsid w:val="005A04F9"/>
    <w:rsid w:val="005A0A02"/>
    <w:rsid w:val="005A0A8B"/>
    <w:rsid w:val="005A0F76"/>
    <w:rsid w:val="005A11C2"/>
    <w:rsid w:val="005A1402"/>
    <w:rsid w:val="005A155D"/>
    <w:rsid w:val="005A19CF"/>
    <w:rsid w:val="005A1CA2"/>
    <w:rsid w:val="005A26C3"/>
    <w:rsid w:val="005A43E5"/>
    <w:rsid w:val="005A47A7"/>
    <w:rsid w:val="005A4853"/>
    <w:rsid w:val="005A4C7E"/>
    <w:rsid w:val="005A734D"/>
    <w:rsid w:val="005A7539"/>
    <w:rsid w:val="005A7954"/>
    <w:rsid w:val="005B0D4D"/>
    <w:rsid w:val="005B29E0"/>
    <w:rsid w:val="005B3980"/>
    <w:rsid w:val="005B41B6"/>
    <w:rsid w:val="005B4237"/>
    <w:rsid w:val="005B4433"/>
    <w:rsid w:val="005B4842"/>
    <w:rsid w:val="005B53F1"/>
    <w:rsid w:val="005B5B7D"/>
    <w:rsid w:val="005B5D51"/>
    <w:rsid w:val="005B652F"/>
    <w:rsid w:val="005C001C"/>
    <w:rsid w:val="005C026D"/>
    <w:rsid w:val="005C03D5"/>
    <w:rsid w:val="005C080A"/>
    <w:rsid w:val="005C0F02"/>
    <w:rsid w:val="005C1C4C"/>
    <w:rsid w:val="005C1DEF"/>
    <w:rsid w:val="005C347F"/>
    <w:rsid w:val="005C47D7"/>
    <w:rsid w:val="005C58C0"/>
    <w:rsid w:val="005C595E"/>
    <w:rsid w:val="005C5FDC"/>
    <w:rsid w:val="005C74E5"/>
    <w:rsid w:val="005C7D1C"/>
    <w:rsid w:val="005D0580"/>
    <w:rsid w:val="005D07CC"/>
    <w:rsid w:val="005D0C23"/>
    <w:rsid w:val="005D21E3"/>
    <w:rsid w:val="005D307A"/>
    <w:rsid w:val="005D31FF"/>
    <w:rsid w:val="005D3700"/>
    <w:rsid w:val="005D4561"/>
    <w:rsid w:val="005D4D43"/>
    <w:rsid w:val="005D55B2"/>
    <w:rsid w:val="005D69A3"/>
    <w:rsid w:val="005D7444"/>
    <w:rsid w:val="005D789B"/>
    <w:rsid w:val="005D7FC0"/>
    <w:rsid w:val="005E0294"/>
    <w:rsid w:val="005E0311"/>
    <w:rsid w:val="005E0F77"/>
    <w:rsid w:val="005E100B"/>
    <w:rsid w:val="005E1417"/>
    <w:rsid w:val="005E180F"/>
    <w:rsid w:val="005E1FB4"/>
    <w:rsid w:val="005E3847"/>
    <w:rsid w:val="005E38C4"/>
    <w:rsid w:val="005E40AC"/>
    <w:rsid w:val="005E446A"/>
    <w:rsid w:val="005E482B"/>
    <w:rsid w:val="005E4D33"/>
    <w:rsid w:val="005E520C"/>
    <w:rsid w:val="005E52CA"/>
    <w:rsid w:val="005E677C"/>
    <w:rsid w:val="005E73D2"/>
    <w:rsid w:val="005E758C"/>
    <w:rsid w:val="005F0535"/>
    <w:rsid w:val="005F078A"/>
    <w:rsid w:val="005F15E8"/>
    <w:rsid w:val="005F19A7"/>
    <w:rsid w:val="005F19B9"/>
    <w:rsid w:val="005F2F31"/>
    <w:rsid w:val="005F49A3"/>
    <w:rsid w:val="005F4E02"/>
    <w:rsid w:val="005F576B"/>
    <w:rsid w:val="005F6BF3"/>
    <w:rsid w:val="005F6E42"/>
    <w:rsid w:val="005F7637"/>
    <w:rsid w:val="005F7EBC"/>
    <w:rsid w:val="00600586"/>
    <w:rsid w:val="00600B6D"/>
    <w:rsid w:val="0060178A"/>
    <w:rsid w:val="00601917"/>
    <w:rsid w:val="006019EA"/>
    <w:rsid w:val="00603B65"/>
    <w:rsid w:val="00603FE1"/>
    <w:rsid w:val="00605062"/>
    <w:rsid w:val="006050A2"/>
    <w:rsid w:val="00605179"/>
    <w:rsid w:val="006059CE"/>
    <w:rsid w:val="006061FC"/>
    <w:rsid w:val="00606EA5"/>
    <w:rsid w:val="0060777D"/>
    <w:rsid w:val="00607B22"/>
    <w:rsid w:val="00607EDE"/>
    <w:rsid w:val="006109C1"/>
    <w:rsid w:val="00612911"/>
    <w:rsid w:val="00612C30"/>
    <w:rsid w:val="00612CD0"/>
    <w:rsid w:val="00614706"/>
    <w:rsid w:val="0061516A"/>
    <w:rsid w:val="006155EC"/>
    <w:rsid w:val="006155F0"/>
    <w:rsid w:val="006157EF"/>
    <w:rsid w:val="00615857"/>
    <w:rsid w:val="006201E0"/>
    <w:rsid w:val="0062073B"/>
    <w:rsid w:val="006213D5"/>
    <w:rsid w:val="006227B4"/>
    <w:rsid w:val="00622FE6"/>
    <w:rsid w:val="00623616"/>
    <w:rsid w:val="00623753"/>
    <w:rsid w:val="00623D8E"/>
    <w:rsid w:val="0062428D"/>
    <w:rsid w:val="00624B03"/>
    <w:rsid w:val="00624C90"/>
    <w:rsid w:val="006250B3"/>
    <w:rsid w:val="006254C7"/>
    <w:rsid w:val="00626355"/>
    <w:rsid w:val="006263C2"/>
    <w:rsid w:val="00626D42"/>
    <w:rsid w:val="00630352"/>
    <w:rsid w:val="006307BC"/>
    <w:rsid w:val="006320A2"/>
    <w:rsid w:val="006326A5"/>
    <w:rsid w:val="006333C5"/>
    <w:rsid w:val="00633507"/>
    <w:rsid w:val="00633636"/>
    <w:rsid w:val="00633EA0"/>
    <w:rsid w:val="006350CE"/>
    <w:rsid w:val="00635364"/>
    <w:rsid w:val="00635E09"/>
    <w:rsid w:val="00635F60"/>
    <w:rsid w:val="006361D0"/>
    <w:rsid w:val="006368BD"/>
    <w:rsid w:val="00637DE1"/>
    <w:rsid w:val="006402B7"/>
    <w:rsid w:val="00640849"/>
    <w:rsid w:val="00640F49"/>
    <w:rsid w:val="00641269"/>
    <w:rsid w:val="0064231B"/>
    <w:rsid w:val="00642757"/>
    <w:rsid w:val="0064360F"/>
    <w:rsid w:val="00643E13"/>
    <w:rsid w:val="00643F2D"/>
    <w:rsid w:val="0064406B"/>
    <w:rsid w:val="00644409"/>
    <w:rsid w:val="006448CD"/>
    <w:rsid w:val="0064540F"/>
    <w:rsid w:val="00645825"/>
    <w:rsid w:val="00645B5E"/>
    <w:rsid w:val="00645BBC"/>
    <w:rsid w:val="0064612A"/>
    <w:rsid w:val="00646375"/>
    <w:rsid w:val="00647103"/>
    <w:rsid w:val="00647584"/>
    <w:rsid w:val="00647F06"/>
    <w:rsid w:val="006506DD"/>
    <w:rsid w:val="00650F58"/>
    <w:rsid w:val="00651681"/>
    <w:rsid w:val="0065194F"/>
    <w:rsid w:val="0065211F"/>
    <w:rsid w:val="00652DD4"/>
    <w:rsid w:val="00654079"/>
    <w:rsid w:val="00654A3A"/>
    <w:rsid w:val="006559BB"/>
    <w:rsid w:val="00655BEF"/>
    <w:rsid w:val="006562B9"/>
    <w:rsid w:val="00656B0C"/>
    <w:rsid w:val="00657875"/>
    <w:rsid w:val="00657FD0"/>
    <w:rsid w:val="0066003E"/>
    <w:rsid w:val="0066032B"/>
    <w:rsid w:val="00660E23"/>
    <w:rsid w:val="00661149"/>
    <w:rsid w:val="00661446"/>
    <w:rsid w:val="006627CA"/>
    <w:rsid w:val="00662C16"/>
    <w:rsid w:val="00663E7D"/>
    <w:rsid w:val="00664254"/>
    <w:rsid w:val="00664380"/>
    <w:rsid w:val="00664AE4"/>
    <w:rsid w:val="00665EFC"/>
    <w:rsid w:val="00666580"/>
    <w:rsid w:val="00667978"/>
    <w:rsid w:val="00667FFE"/>
    <w:rsid w:val="00670239"/>
    <w:rsid w:val="00671A17"/>
    <w:rsid w:val="00671C3D"/>
    <w:rsid w:val="00671FF0"/>
    <w:rsid w:val="00672E9D"/>
    <w:rsid w:val="00672EEA"/>
    <w:rsid w:val="00673169"/>
    <w:rsid w:val="00673607"/>
    <w:rsid w:val="0067414F"/>
    <w:rsid w:val="006742E1"/>
    <w:rsid w:val="00674366"/>
    <w:rsid w:val="006743DB"/>
    <w:rsid w:val="00674B03"/>
    <w:rsid w:val="00674ED8"/>
    <w:rsid w:val="006750DD"/>
    <w:rsid w:val="00676E80"/>
    <w:rsid w:val="006777B3"/>
    <w:rsid w:val="006779C9"/>
    <w:rsid w:val="00677AE7"/>
    <w:rsid w:val="00680338"/>
    <w:rsid w:val="0068044C"/>
    <w:rsid w:val="006806FF"/>
    <w:rsid w:val="00680853"/>
    <w:rsid w:val="00680CAE"/>
    <w:rsid w:val="0068292B"/>
    <w:rsid w:val="00682D6D"/>
    <w:rsid w:val="0068345A"/>
    <w:rsid w:val="00683B8A"/>
    <w:rsid w:val="00683C1B"/>
    <w:rsid w:val="006843CB"/>
    <w:rsid w:val="0068509D"/>
    <w:rsid w:val="00686986"/>
    <w:rsid w:val="006875FC"/>
    <w:rsid w:val="00687826"/>
    <w:rsid w:val="006902AE"/>
    <w:rsid w:val="00690465"/>
    <w:rsid w:val="00690673"/>
    <w:rsid w:val="0069102C"/>
    <w:rsid w:val="006912C6"/>
    <w:rsid w:val="006913D9"/>
    <w:rsid w:val="006923A8"/>
    <w:rsid w:val="00693F36"/>
    <w:rsid w:val="00693F63"/>
    <w:rsid w:val="006953DC"/>
    <w:rsid w:val="00695F74"/>
    <w:rsid w:val="00696383"/>
    <w:rsid w:val="00696613"/>
    <w:rsid w:val="0069682C"/>
    <w:rsid w:val="0069738C"/>
    <w:rsid w:val="00697E1B"/>
    <w:rsid w:val="006A0EFB"/>
    <w:rsid w:val="006A120D"/>
    <w:rsid w:val="006A128F"/>
    <w:rsid w:val="006A15E7"/>
    <w:rsid w:val="006A1725"/>
    <w:rsid w:val="006A2227"/>
    <w:rsid w:val="006A2404"/>
    <w:rsid w:val="006A2532"/>
    <w:rsid w:val="006A27BC"/>
    <w:rsid w:val="006A2A6A"/>
    <w:rsid w:val="006A2F30"/>
    <w:rsid w:val="006A4787"/>
    <w:rsid w:val="006A48B8"/>
    <w:rsid w:val="006A50C7"/>
    <w:rsid w:val="006A5A82"/>
    <w:rsid w:val="006A5B7C"/>
    <w:rsid w:val="006A6A1E"/>
    <w:rsid w:val="006A6BD1"/>
    <w:rsid w:val="006A7047"/>
    <w:rsid w:val="006A74CB"/>
    <w:rsid w:val="006A7ADE"/>
    <w:rsid w:val="006A7E66"/>
    <w:rsid w:val="006B0E78"/>
    <w:rsid w:val="006B1003"/>
    <w:rsid w:val="006B1CD6"/>
    <w:rsid w:val="006B1D34"/>
    <w:rsid w:val="006B1D68"/>
    <w:rsid w:val="006B23AC"/>
    <w:rsid w:val="006B2CFE"/>
    <w:rsid w:val="006B3075"/>
    <w:rsid w:val="006B3CFC"/>
    <w:rsid w:val="006B3F86"/>
    <w:rsid w:val="006B4289"/>
    <w:rsid w:val="006B4D68"/>
    <w:rsid w:val="006B5907"/>
    <w:rsid w:val="006B5B8E"/>
    <w:rsid w:val="006B5FE5"/>
    <w:rsid w:val="006B61C5"/>
    <w:rsid w:val="006B665E"/>
    <w:rsid w:val="006B7875"/>
    <w:rsid w:val="006C0159"/>
    <w:rsid w:val="006C0FDC"/>
    <w:rsid w:val="006C10A0"/>
    <w:rsid w:val="006C34CE"/>
    <w:rsid w:val="006C3746"/>
    <w:rsid w:val="006C39BD"/>
    <w:rsid w:val="006C3FD6"/>
    <w:rsid w:val="006C4BF6"/>
    <w:rsid w:val="006C5B42"/>
    <w:rsid w:val="006C66DF"/>
    <w:rsid w:val="006C6A24"/>
    <w:rsid w:val="006C712C"/>
    <w:rsid w:val="006C7369"/>
    <w:rsid w:val="006C7FA6"/>
    <w:rsid w:val="006D1571"/>
    <w:rsid w:val="006D1876"/>
    <w:rsid w:val="006D246E"/>
    <w:rsid w:val="006D384F"/>
    <w:rsid w:val="006D3D61"/>
    <w:rsid w:val="006D41D5"/>
    <w:rsid w:val="006D530A"/>
    <w:rsid w:val="006D57D7"/>
    <w:rsid w:val="006D62DE"/>
    <w:rsid w:val="006D6352"/>
    <w:rsid w:val="006D637C"/>
    <w:rsid w:val="006D6959"/>
    <w:rsid w:val="006D6CA9"/>
    <w:rsid w:val="006D715A"/>
    <w:rsid w:val="006D7829"/>
    <w:rsid w:val="006D7835"/>
    <w:rsid w:val="006D7903"/>
    <w:rsid w:val="006D7CBB"/>
    <w:rsid w:val="006E041E"/>
    <w:rsid w:val="006E2649"/>
    <w:rsid w:val="006E273D"/>
    <w:rsid w:val="006E30DB"/>
    <w:rsid w:val="006E32FF"/>
    <w:rsid w:val="006E3B6E"/>
    <w:rsid w:val="006E4AA2"/>
    <w:rsid w:val="006E724D"/>
    <w:rsid w:val="006F1379"/>
    <w:rsid w:val="006F3B99"/>
    <w:rsid w:val="006F4A95"/>
    <w:rsid w:val="006F4C33"/>
    <w:rsid w:val="006F4CC9"/>
    <w:rsid w:val="006F5414"/>
    <w:rsid w:val="006F57A3"/>
    <w:rsid w:val="006F59D4"/>
    <w:rsid w:val="006F608B"/>
    <w:rsid w:val="006F625E"/>
    <w:rsid w:val="006F6C02"/>
    <w:rsid w:val="006F6CA4"/>
    <w:rsid w:val="006F6D4F"/>
    <w:rsid w:val="006F6F0F"/>
    <w:rsid w:val="006F718B"/>
    <w:rsid w:val="006F781F"/>
    <w:rsid w:val="00700637"/>
    <w:rsid w:val="00701689"/>
    <w:rsid w:val="007018BB"/>
    <w:rsid w:val="00701BF0"/>
    <w:rsid w:val="0070200F"/>
    <w:rsid w:val="0070274C"/>
    <w:rsid w:val="007032F5"/>
    <w:rsid w:val="007045DF"/>
    <w:rsid w:val="00704645"/>
    <w:rsid w:val="0070666C"/>
    <w:rsid w:val="007069B7"/>
    <w:rsid w:val="0070725A"/>
    <w:rsid w:val="00710223"/>
    <w:rsid w:val="007104B6"/>
    <w:rsid w:val="00710564"/>
    <w:rsid w:val="00710688"/>
    <w:rsid w:val="00711744"/>
    <w:rsid w:val="00711852"/>
    <w:rsid w:val="00711F10"/>
    <w:rsid w:val="00712198"/>
    <w:rsid w:val="00712276"/>
    <w:rsid w:val="00712480"/>
    <w:rsid w:val="00712B56"/>
    <w:rsid w:val="0071331C"/>
    <w:rsid w:val="0071419C"/>
    <w:rsid w:val="007142B9"/>
    <w:rsid w:val="007144B3"/>
    <w:rsid w:val="007145C8"/>
    <w:rsid w:val="00716E57"/>
    <w:rsid w:val="0071777E"/>
    <w:rsid w:val="0072007C"/>
    <w:rsid w:val="00720F1B"/>
    <w:rsid w:val="007213A5"/>
    <w:rsid w:val="00721420"/>
    <w:rsid w:val="0072156A"/>
    <w:rsid w:val="007215E2"/>
    <w:rsid w:val="00721A2C"/>
    <w:rsid w:val="00722E06"/>
    <w:rsid w:val="00722FCA"/>
    <w:rsid w:val="007230D9"/>
    <w:rsid w:val="00723BB2"/>
    <w:rsid w:val="007240C0"/>
    <w:rsid w:val="00724626"/>
    <w:rsid w:val="007257B4"/>
    <w:rsid w:val="00725BB1"/>
    <w:rsid w:val="007268A1"/>
    <w:rsid w:val="00726BC1"/>
    <w:rsid w:val="00727935"/>
    <w:rsid w:val="00727C88"/>
    <w:rsid w:val="007301C3"/>
    <w:rsid w:val="00730428"/>
    <w:rsid w:val="0073055B"/>
    <w:rsid w:val="00731354"/>
    <w:rsid w:val="00732492"/>
    <w:rsid w:val="00732D54"/>
    <w:rsid w:val="0073314F"/>
    <w:rsid w:val="00733580"/>
    <w:rsid w:val="00733C09"/>
    <w:rsid w:val="00734D0C"/>
    <w:rsid w:val="0073526E"/>
    <w:rsid w:val="00737355"/>
    <w:rsid w:val="00737E53"/>
    <w:rsid w:val="00741675"/>
    <w:rsid w:val="00741DC0"/>
    <w:rsid w:val="00741EFE"/>
    <w:rsid w:val="00742340"/>
    <w:rsid w:val="0074243D"/>
    <w:rsid w:val="00742581"/>
    <w:rsid w:val="00742BD8"/>
    <w:rsid w:val="007434ED"/>
    <w:rsid w:val="00743880"/>
    <w:rsid w:val="00744118"/>
    <w:rsid w:val="00744A4E"/>
    <w:rsid w:val="00745CDD"/>
    <w:rsid w:val="00745DBD"/>
    <w:rsid w:val="00745E52"/>
    <w:rsid w:val="00746ED9"/>
    <w:rsid w:val="00747236"/>
    <w:rsid w:val="00747668"/>
    <w:rsid w:val="007478B9"/>
    <w:rsid w:val="007505C6"/>
    <w:rsid w:val="00750B25"/>
    <w:rsid w:val="00750C56"/>
    <w:rsid w:val="00750ED6"/>
    <w:rsid w:val="0075540D"/>
    <w:rsid w:val="00756149"/>
    <w:rsid w:val="00756B9A"/>
    <w:rsid w:val="007578A1"/>
    <w:rsid w:val="00757E5A"/>
    <w:rsid w:val="007605E4"/>
    <w:rsid w:val="0076184E"/>
    <w:rsid w:val="007620D0"/>
    <w:rsid w:val="007620F1"/>
    <w:rsid w:val="0076210C"/>
    <w:rsid w:val="007628FD"/>
    <w:rsid w:val="00763176"/>
    <w:rsid w:val="007632DF"/>
    <w:rsid w:val="00763542"/>
    <w:rsid w:val="00763DB1"/>
    <w:rsid w:val="00764405"/>
    <w:rsid w:val="0076583E"/>
    <w:rsid w:val="00765B0C"/>
    <w:rsid w:val="007664E6"/>
    <w:rsid w:val="0076685C"/>
    <w:rsid w:val="00766A77"/>
    <w:rsid w:val="00766B29"/>
    <w:rsid w:val="00766FE6"/>
    <w:rsid w:val="007678FE"/>
    <w:rsid w:val="007703CB"/>
    <w:rsid w:val="007703FB"/>
    <w:rsid w:val="00770A26"/>
    <w:rsid w:val="00770CC3"/>
    <w:rsid w:val="00771A4A"/>
    <w:rsid w:val="007738C8"/>
    <w:rsid w:val="00774669"/>
    <w:rsid w:val="00775DE3"/>
    <w:rsid w:val="00775EB5"/>
    <w:rsid w:val="00776C91"/>
    <w:rsid w:val="00777492"/>
    <w:rsid w:val="00777798"/>
    <w:rsid w:val="007778A5"/>
    <w:rsid w:val="007779BE"/>
    <w:rsid w:val="0078079B"/>
    <w:rsid w:val="007818F5"/>
    <w:rsid w:val="00781FB3"/>
    <w:rsid w:val="00782864"/>
    <w:rsid w:val="00782C77"/>
    <w:rsid w:val="00782D76"/>
    <w:rsid w:val="00784031"/>
    <w:rsid w:val="007844B2"/>
    <w:rsid w:val="0078476B"/>
    <w:rsid w:val="00784E82"/>
    <w:rsid w:val="00784EA2"/>
    <w:rsid w:val="00784F93"/>
    <w:rsid w:val="00784FFB"/>
    <w:rsid w:val="00785B3F"/>
    <w:rsid w:val="00785D81"/>
    <w:rsid w:val="00786B43"/>
    <w:rsid w:val="00786E88"/>
    <w:rsid w:val="007879FF"/>
    <w:rsid w:val="007904CC"/>
    <w:rsid w:val="00790653"/>
    <w:rsid w:val="00790FC8"/>
    <w:rsid w:val="007915C6"/>
    <w:rsid w:val="0079164B"/>
    <w:rsid w:val="00791B95"/>
    <w:rsid w:val="00792234"/>
    <w:rsid w:val="00793924"/>
    <w:rsid w:val="00795B06"/>
    <w:rsid w:val="007961E5"/>
    <w:rsid w:val="007966C1"/>
    <w:rsid w:val="00797ADB"/>
    <w:rsid w:val="007A0BC6"/>
    <w:rsid w:val="007A10D0"/>
    <w:rsid w:val="007A11CB"/>
    <w:rsid w:val="007A175B"/>
    <w:rsid w:val="007A192D"/>
    <w:rsid w:val="007A1A9C"/>
    <w:rsid w:val="007A1F64"/>
    <w:rsid w:val="007A232B"/>
    <w:rsid w:val="007A2443"/>
    <w:rsid w:val="007A3D8D"/>
    <w:rsid w:val="007A3F7B"/>
    <w:rsid w:val="007A4C6B"/>
    <w:rsid w:val="007A57E2"/>
    <w:rsid w:val="007A5871"/>
    <w:rsid w:val="007A6259"/>
    <w:rsid w:val="007A6564"/>
    <w:rsid w:val="007A7789"/>
    <w:rsid w:val="007A7F43"/>
    <w:rsid w:val="007B03B9"/>
    <w:rsid w:val="007B0AC6"/>
    <w:rsid w:val="007B18BB"/>
    <w:rsid w:val="007B1F04"/>
    <w:rsid w:val="007B24AC"/>
    <w:rsid w:val="007B294E"/>
    <w:rsid w:val="007B3359"/>
    <w:rsid w:val="007B4675"/>
    <w:rsid w:val="007B494C"/>
    <w:rsid w:val="007B4EAD"/>
    <w:rsid w:val="007B69E6"/>
    <w:rsid w:val="007B7BD9"/>
    <w:rsid w:val="007B7F79"/>
    <w:rsid w:val="007C06C5"/>
    <w:rsid w:val="007C0DCF"/>
    <w:rsid w:val="007C17B7"/>
    <w:rsid w:val="007C1974"/>
    <w:rsid w:val="007C26EB"/>
    <w:rsid w:val="007C2767"/>
    <w:rsid w:val="007C279E"/>
    <w:rsid w:val="007C3657"/>
    <w:rsid w:val="007C36E3"/>
    <w:rsid w:val="007C4029"/>
    <w:rsid w:val="007C4220"/>
    <w:rsid w:val="007C42D5"/>
    <w:rsid w:val="007C529F"/>
    <w:rsid w:val="007C5AC4"/>
    <w:rsid w:val="007C6260"/>
    <w:rsid w:val="007C639F"/>
    <w:rsid w:val="007C692A"/>
    <w:rsid w:val="007C7B7B"/>
    <w:rsid w:val="007C7C5F"/>
    <w:rsid w:val="007C7E07"/>
    <w:rsid w:val="007D15AB"/>
    <w:rsid w:val="007D1989"/>
    <w:rsid w:val="007D2434"/>
    <w:rsid w:val="007D2887"/>
    <w:rsid w:val="007D28E0"/>
    <w:rsid w:val="007D2934"/>
    <w:rsid w:val="007D500B"/>
    <w:rsid w:val="007D5ED7"/>
    <w:rsid w:val="007D6034"/>
    <w:rsid w:val="007D62CB"/>
    <w:rsid w:val="007D6556"/>
    <w:rsid w:val="007D6850"/>
    <w:rsid w:val="007D6DE5"/>
    <w:rsid w:val="007E0260"/>
    <w:rsid w:val="007E14ED"/>
    <w:rsid w:val="007E1815"/>
    <w:rsid w:val="007E1D09"/>
    <w:rsid w:val="007E2191"/>
    <w:rsid w:val="007E3D48"/>
    <w:rsid w:val="007E3E77"/>
    <w:rsid w:val="007E5295"/>
    <w:rsid w:val="007E55F9"/>
    <w:rsid w:val="007E5E05"/>
    <w:rsid w:val="007E6B51"/>
    <w:rsid w:val="007E6D9C"/>
    <w:rsid w:val="007E777A"/>
    <w:rsid w:val="007E7C70"/>
    <w:rsid w:val="007F1083"/>
    <w:rsid w:val="007F118F"/>
    <w:rsid w:val="007F1791"/>
    <w:rsid w:val="007F1E9E"/>
    <w:rsid w:val="007F2947"/>
    <w:rsid w:val="007F3E48"/>
    <w:rsid w:val="007F5D00"/>
    <w:rsid w:val="007F5FF9"/>
    <w:rsid w:val="007F67F3"/>
    <w:rsid w:val="007F68C0"/>
    <w:rsid w:val="008005FD"/>
    <w:rsid w:val="00800F41"/>
    <w:rsid w:val="00800FB8"/>
    <w:rsid w:val="00801767"/>
    <w:rsid w:val="0080198F"/>
    <w:rsid w:val="0080295A"/>
    <w:rsid w:val="0080322B"/>
    <w:rsid w:val="00804853"/>
    <w:rsid w:val="0080570A"/>
    <w:rsid w:val="008057C2"/>
    <w:rsid w:val="008058FC"/>
    <w:rsid w:val="00805919"/>
    <w:rsid w:val="0080623F"/>
    <w:rsid w:val="008075D0"/>
    <w:rsid w:val="008075E3"/>
    <w:rsid w:val="00807EF6"/>
    <w:rsid w:val="00810058"/>
    <w:rsid w:val="0081053C"/>
    <w:rsid w:val="00810BBA"/>
    <w:rsid w:val="008113D4"/>
    <w:rsid w:val="008116EF"/>
    <w:rsid w:val="00811979"/>
    <w:rsid w:val="00812929"/>
    <w:rsid w:val="008129C9"/>
    <w:rsid w:val="00814710"/>
    <w:rsid w:val="00814BBD"/>
    <w:rsid w:val="00814D9B"/>
    <w:rsid w:val="00814FF4"/>
    <w:rsid w:val="00815E83"/>
    <w:rsid w:val="008160B1"/>
    <w:rsid w:val="008161C6"/>
    <w:rsid w:val="0081652E"/>
    <w:rsid w:val="008165D4"/>
    <w:rsid w:val="008167F5"/>
    <w:rsid w:val="00816990"/>
    <w:rsid w:val="008169FC"/>
    <w:rsid w:val="008177C1"/>
    <w:rsid w:val="00820B7E"/>
    <w:rsid w:val="00820D67"/>
    <w:rsid w:val="0082165F"/>
    <w:rsid w:val="00821B79"/>
    <w:rsid w:val="00822178"/>
    <w:rsid w:val="00822394"/>
    <w:rsid w:val="00822A85"/>
    <w:rsid w:val="00823C29"/>
    <w:rsid w:val="008245C5"/>
    <w:rsid w:val="00824A3C"/>
    <w:rsid w:val="00825382"/>
    <w:rsid w:val="00825777"/>
    <w:rsid w:val="008264D5"/>
    <w:rsid w:val="008268B1"/>
    <w:rsid w:val="008268F4"/>
    <w:rsid w:val="008274F9"/>
    <w:rsid w:val="00830A7B"/>
    <w:rsid w:val="00831809"/>
    <w:rsid w:val="00831A94"/>
    <w:rsid w:val="0083238D"/>
    <w:rsid w:val="00832625"/>
    <w:rsid w:val="008330EC"/>
    <w:rsid w:val="0083320F"/>
    <w:rsid w:val="00833372"/>
    <w:rsid w:val="0083350C"/>
    <w:rsid w:val="0083457C"/>
    <w:rsid w:val="00834C92"/>
    <w:rsid w:val="00835CB1"/>
    <w:rsid w:val="0083617D"/>
    <w:rsid w:val="00836729"/>
    <w:rsid w:val="0083680C"/>
    <w:rsid w:val="008369BC"/>
    <w:rsid w:val="008402FA"/>
    <w:rsid w:val="00841C4A"/>
    <w:rsid w:val="008433EC"/>
    <w:rsid w:val="008438A4"/>
    <w:rsid w:val="0084460E"/>
    <w:rsid w:val="0084482E"/>
    <w:rsid w:val="00844E2D"/>
    <w:rsid w:val="008451F2"/>
    <w:rsid w:val="008467DF"/>
    <w:rsid w:val="0084735D"/>
    <w:rsid w:val="0084744E"/>
    <w:rsid w:val="00847520"/>
    <w:rsid w:val="0084760F"/>
    <w:rsid w:val="00847812"/>
    <w:rsid w:val="00850246"/>
    <w:rsid w:val="00850964"/>
    <w:rsid w:val="00850CB1"/>
    <w:rsid w:val="00852657"/>
    <w:rsid w:val="00852EB9"/>
    <w:rsid w:val="008530FC"/>
    <w:rsid w:val="00853B46"/>
    <w:rsid w:val="00853ED3"/>
    <w:rsid w:val="0085541A"/>
    <w:rsid w:val="00856F5E"/>
    <w:rsid w:val="0085703E"/>
    <w:rsid w:val="0085777C"/>
    <w:rsid w:val="00857CE5"/>
    <w:rsid w:val="0086012F"/>
    <w:rsid w:val="00861639"/>
    <w:rsid w:val="008618A8"/>
    <w:rsid w:val="00862199"/>
    <w:rsid w:val="0086265A"/>
    <w:rsid w:val="0086332B"/>
    <w:rsid w:val="0086556F"/>
    <w:rsid w:val="00870AC0"/>
    <w:rsid w:val="00871076"/>
    <w:rsid w:val="00872281"/>
    <w:rsid w:val="0087309E"/>
    <w:rsid w:val="008730E1"/>
    <w:rsid w:val="0087326A"/>
    <w:rsid w:val="00873478"/>
    <w:rsid w:val="00873BE1"/>
    <w:rsid w:val="00874191"/>
    <w:rsid w:val="00874A14"/>
    <w:rsid w:val="00875166"/>
    <w:rsid w:val="00875D88"/>
    <w:rsid w:val="00876468"/>
    <w:rsid w:val="00876471"/>
    <w:rsid w:val="008764DF"/>
    <w:rsid w:val="00876895"/>
    <w:rsid w:val="00876AAB"/>
    <w:rsid w:val="00876F63"/>
    <w:rsid w:val="00882635"/>
    <w:rsid w:val="00882689"/>
    <w:rsid w:val="00883C2B"/>
    <w:rsid w:val="00883E3C"/>
    <w:rsid w:val="00885843"/>
    <w:rsid w:val="008859D6"/>
    <w:rsid w:val="008860B5"/>
    <w:rsid w:val="008868FB"/>
    <w:rsid w:val="00886A08"/>
    <w:rsid w:val="00887576"/>
    <w:rsid w:val="00887B71"/>
    <w:rsid w:val="00887EF5"/>
    <w:rsid w:val="00890E2D"/>
    <w:rsid w:val="00891EAF"/>
    <w:rsid w:val="00892933"/>
    <w:rsid w:val="00893693"/>
    <w:rsid w:val="008951BF"/>
    <w:rsid w:val="008952E0"/>
    <w:rsid w:val="0089601F"/>
    <w:rsid w:val="00896393"/>
    <w:rsid w:val="00896B05"/>
    <w:rsid w:val="00897357"/>
    <w:rsid w:val="008A07E5"/>
    <w:rsid w:val="008A07ED"/>
    <w:rsid w:val="008A1397"/>
    <w:rsid w:val="008A1552"/>
    <w:rsid w:val="008A1ACE"/>
    <w:rsid w:val="008A20DB"/>
    <w:rsid w:val="008A2AEB"/>
    <w:rsid w:val="008A2D81"/>
    <w:rsid w:val="008A3045"/>
    <w:rsid w:val="008A30BF"/>
    <w:rsid w:val="008A3A1A"/>
    <w:rsid w:val="008A3FD5"/>
    <w:rsid w:val="008A4CF2"/>
    <w:rsid w:val="008A4D52"/>
    <w:rsid w:val="008A577C"/>
    <w:rsid w:val="008A5794"/>
    <w:rsid w:val="008A7577"/>
    <w:rsid w:val="008A7F86"/>
    <w:rsid w:val="008B036C"/>
    <w:rsid w:val="008B05BD"/>
    <w:rsid w:val="008B0E18"/>
    <w:rsid w:val="008B0EE6"/>
    <w:rsid w:val="008B15A4"/>
    <w:rsid w:val="008B16ED"/>
    <w:rsid w:val="008B3545"/>
    <w:rsid w:val="008B4606"/>
    <w:rsid w:val="008B5C24"/>
    <w:rsid w:val="008B66E7"/>
    <w:rsid w:val="008B7377"/>
    <w:rsid w:val="008C01AB"/>
    <w:rsid w:val="008C059F"/>
    <w:rsid w:val="008C05AD"/>
    <w:rsid w:val="008C0F3F"/>
    <w:rsid w:val="008C1730"/>
    <w:rsid w:val="008C19F6"/>
    <w:rsid w:val="008C3013"/>
    <w:rsid w:val="008C31A2"/>
    <w:rsid w:val="008C34D0"/>
    <w:rsid w:val="008C37C1"/>
    <w:rsid w:val="008C4B13"/>
    <w:rsid w:val="008C54C7"/>
    <w:rsid w:val="008C5D16"/>
    <w:rsid w:val="008C5EB6"/>
    <w:rsid w:val="008C628E"/>
    <w:rsid w:val="008C6A95"/>
    <w:rsid w:val="008C743B"/>
    <w:rsid w:val="008C791A"/>
    <w:rsid w:val="008D01D0"/>
    <w:rsid w:val="008D03FE"/>
    <w:rsid w:val="008D091D"/>
    <w:rsid w:val="008D1066"/>
    <w:rsid w:val="008D179E"/>
    <w:rsid w:val="008D1C9B"/>
    <w:rsid w:val="008D3386"/>
    <w:rsid w:val="008D4275"/>
    <w:rsid w:val="008D5B92"/>
    <w:rsid w:val="008D600C"/>
    <w:rsid w:val="008D744F"/>
    <w:rsid w:val="008E057D"/>
    <w:rsid w:val="008E0EDF"/>
    <w:rsid w:val="008E1201"/>
    <w:rsid w:val="008E331F"/>
    <w:rsid w:val="008E3CDF"/>
    <w:rsid w:val="008E3D26"/>
    <w:rsid w:val="008E3E63"/>
    <w:rsid w:val="008E42A1"/>
    <w:rsid w:val="008E44A1"/>
    <w:rsid w:val="008E5957"/>
    <w:rsid w:val="008E5CDF"/>
    <w:rsid w:val="008E6B32"/>
    <w:rsid w:val="008E72C4"/>
    <w:rsid w:val="008E7A20"/>
    <w:rsid w:val="008E7AEA"/>
    <w:rsid w:val="008F0767"/>
    <w:rsid w:val="008F1AB0"/>
    <w:rsid w:val="008F1ABF"/>
    <w:rsid w:val="008F207B"/>
    <w:rsid w:val="008F2892"/>
    <w:rsid w:val="008F2BFA"/>
    <w:rsid w:val="008F300D"/>
    <w:rsid w:val="008F30C6"/>
    <w:rsid w:val="008F3242"/>
    <w:rsid w:val="008F3FAA"/>
    <w:rsid w:val="008F4128"/>
    <w:rsid w:val="008F4317"/>
    <w:rsid w:val="008F4725"/>
    <w:rsid w:val="008F4977"/>
    <w:rsid w:val="008F4A99"/>
    <w:rsid w:val="008F5394"/>
    <w:rsid w:val="008F6112"/>
    <w:rsid w:val="008F6794"/>
    <w:rsid w:val="00900187"/>
    <w:rsid w:val="00900896"/>
    <w:rsid w:val="00900EB8"/>
    <w:rsid w:val="00900F8E"/>
    <w:rsid w:val="00900FF9"/>
    <w:rsid w:val="009010EA"/>
    <w:rsid w:val="0090181B"/>
    <w:rsid w:val="00901888"/>
    <w:rsid w:val="00901FB9"/>
    <w:rsid w:val="0090273E"/>
    <w:rsid w:val="009040A0"/>
    <w:rsid w:val="00905F2B"/>
    <w:rsid w:val="00906147"/>
    <w:rsid w:val="00906990"/>
    <w:rsid w:val="00906B1D"/>
    <w:rsid w:val="00906BC8"/>
    <w:rsid w:val="00906C8B"/>
    <w:rsid w:val="009079D7"/>
    <w:rsid w:val="00910CEF"/>
    <w:rsid w:val="00911821"/>
    <w:rsid w:val="00911926"/>
    <w:rsid w:val="00911B4E"/>
    <w:rsid w:val="0091249A"/>
    <w:rsid w:val="0091278E"/>
    <w:rsid w:val="00912E01"/>
    <w:rsid w:val="00913B20"/>
    <w:rsid w:val="0091532D"/>
    <w:rsid w:val="00915AC9"/>
    <w:rsid w:val="00916549"/>
    <w:rsid w:val="00917329"/>
    <w:rsid w:val="0091736D"/>
    <w:rsid w:val="00917E92"/>
    <w:rsid w:val="009204C9"/>
    <w:rsid w:val="00920BE5"/>
    <w:rsid w:val="009216F9"/>
    <w:rsid w:val="009219D6"/>
    <w:rsid w:val="009219F5"/>
    <w:rsid w:val="0092232F"/>
    <w:rsid w:val="00922815"/>
    <w:rsid w:val="00922930"/>
    <w:rsid w:val="00922A48"/>
    <w:rsid w:val="00922E80"/>
    <w:rsid w:val="0092410E"/>
    <w:rsid w:val="009246AD"/>
    <w:rsid w:val="0092503C"/>
    <w:rsid w:val="009251E2"/>
    <w:rsid w:val="00925312"/>
    <w:rsid w:val="0092562B"/>
    <w:rsid w:val="00925A42"/>
    <w:rsid w:val="00925DD9"/>
    <w:rsid w:val="00925F39"/>
    <w:rsid w:val="0092705C"/>
    <w:rsid w:val="00927156"/>
    <w:rsid w:val="009274D2"/>
    <w:rsid w:val="00927EB5"/>
    <w:rsid w:val="00930631"/>
    <w:rsid w:val="00930B74"/>
    <w:rsid w:val="00930CFF"/>
    <w:rsid w:val="009310ED"/>
    <w:rsid w:val="00931204"/>
    <w:rsid w:val="0093171D"/>
    <w:rsid w:val="009327A4"/>
    <w:rsid w:val="00932C8D"/>
    <w:rsid w:val="009339C3"/>
    <w:rsid w:val="009341A7"/>
    <w:rsid w:val="009348B6"/>
    <w:rsid w:val="0093539A"/>
    <w:rsid w:val="009359E3"/>
    <w:rsid w:val="00935C3C"/>
    <w:rsid w:val="00937B63"/>
    <w:rsid w:val="00940663"/>
    <w:rsid w:val="00940B13"/>
    <w:rsid w:val="00940B67"/>
    <w:rsid w:val="00940E51"/>
    <w:rsid w:val="00941921"/>
    <w:rsid w:val="00942192"/>
    <w:rsid w:val="009423E4"/>
    <w:rsid w:val="0094378E"/>
    <w:rsid w:val="00944841"/>
    <w:rsid w:val="009449A8"/>
    <w:rsid w:val="00945212"/>
    <w:rsid w:val="00946CCB"/>
    <w:rsid w:val="00947838"/>
    <w:rsid w:val="00947C62"/>
    <w:rsid w:val="00947FF0"/>
    <w:rsid w:val="009506DB"/>
    <w:rsid w:val="00950B63"/>
    <w:rsid w:val="00951547"/>
    <w:rsid w:val="009518A0"/>
    <w:rsid w:val="00951A14"/>
    <w:rsid w:val="00951ADE"/>
    <w:rsid w:val="0095207C"/>
    <w:rsid w:val="009540A1"/>
    <w:rsid w:val="0095481B"/>
    <w:rsid w:val="009548FD"/>
    <w:rsid w:val="00954A66"/>
    <w:rsid w:val="0095500A"/>
    <w:rsid w:val="009553BB"/>
    <w:rsid w:val="00955FF1"/>
    <w:rsid w:val="009575AA"/>
    <w:rsid w:val="00963CA9"/>
    <w:rsid w:val="00963EDC"/>
    <w:rsid w:val="00964561"/>
    <w:rsid w:val="00964A7F"/>
    <w:rsid w:val="00965629"/>
    <w:rsid w:val="00965B42"/>
    <w:rsid w:val="00966F38"/>
    <w:rsid w:val="0096728F"/>
    <w:rsid w:val="009675A0"/>
    <w:rsid w:val="00971676"/>
    <w:rsid w:val="0097277A"/>
    <w:rsid w:val="009727D5"/>
    <w:rsid w:val="00972945"/>
    <w:rsid w:val="00972F37"/>
    <w:rsid w:val="009732B8"/>
    <w:rsid w:val="00973AC8"/>
    <w:rsid w:val="0097463E"/>
    <w:rsid w:val="00974773"/>
    <w:rsid w:val="00974F0F"/>
    <w:rsid w:val="00975A2D"/>
    <w:rsid w:val="00976381"/>
    <w:rsid w:val="0097763C"/>
    <w:rsid w:val="00977ACC"/>
    <w:rsid w:val="00977B50"/>
    <w:rsid w:val="009801B0"/>
    <w:rsid w:val="00980885"/>
    <w:rsid w:val="00981705"/>
    <w:rsid w:val="00981746"/>
    <w:rsid w:val="00981AEE"/>
    <w:rsid w:val="009823C0"/>
    <w:rsid w:val="009835F1"/>
    <w:rsid w:val="009858D4"/>
    <w:rsid w:val="00985A06"/>
    <w:rsid w:val="00985AB6"/>
    <w:rsid w:val="00985ADC"/>
    <w:rsid w:val="00985E31"/>
    <w:rsid w:val="00987531"/>
    <w:rsid w:val="00987A31"/>
    <w:rsid w:val="009906B0"/>
    <w:rsid w:val="00990775"/>
    <w:rsid w:val="00990921"/>
    <w:rsid w:val="0099095E"/>
    <w:rsid w:val="009917BC"/>
    <w:rsid w:val="009924EE"/>
    <w:rsid w:val="0099357D"/>
    <w:rsid w:val="00993793"/>
    <w:rsid w:val="0099461A"/>
    <w:rsid w:val="00994C71"/>
    <w:rsid w:val="00994DD6"/>
    <w:rsid w:val="0099543C"/>
    <w:rsid w:val="009958DC"/>
    <w:rsid w:val="00996357"/>
    <w:rsid w:val="009974BE"/>
    <w:rsid w:val="009A0E16"/>
    <w:rsid w:val="009A12D2"/>
    <w:rsid w:val="009A266D"/>
    <w:rsid w:val="009A2D80"/>
    <w:rsid w:val="009A352D"/>
    <w:rsid w:val="009A3B85"/>
    <w:rsid w:val="009A485C"/>
    <w:rsid w:val="009A48E0"/>
    <w:rsid w:val="009A4C82"/>
    <w:rsid w:val="009A4C9D"/>
    <w:rsid w:val="009A7E9D"/>
    <w:rsid w:val="009B04AB"/>
    <w:rsid w:val="009B0541"/>
    <w:rsid w:val="009B0548"/>
    <w:rsid w:val="009B115F"/>
    <w:rsid w:val="009B12C2"/>
    <w:rsid w:val="009B16A5"/>
    <w:rsid w:val="009B1BAF"/>
    <w:rsid w:val="009B2788"/>
    <w:rsid w:val="009B4B13"/>
    <w:rsid w:val="009B52B8"/>
    <w:rsid w:val="009B5A6C"/>
    <w:rsid w:val="009B76E2"/>
    <w:rsid w:val="009B7CED"/>
    <w:rsid w:val="009C10A5"/>
    <w:rsid w:val="009C10D5"/>
    <w:rsid w:val="009C1DE2"/>
    <w:rsid w:val="009C2099"/>
    <w:rsid w:val="009C2976"/>
    <w:rsid w:val="009C2F4D"/>
    <w:rsid w:val="009C3DEF"/>
    <w:rsid w:val="009C3F1D"/>
    <w:rsid w:val="009C41ED"/>
    <w:rsid w:val="009C4F89"/>
    <w:rsid w:val="009C5156"/>
    <w:rsid w:val="009C54B6"/>
    <w:rsid w:val="009C5AF4"/>
    <w:rsid w:val="009C5B58"/>
    <w:rsid w:val="009C6337"/>
    <w:rsid w:val="009C6A36"/>
    <w:rsid w:val="009C6B9C"/>
    <w:rsid w:val="009C71D5"/>
    <w:rsid w:val="009C7A2D"/>
    <w:rsid w:val="009C7B97"/>
    <w:rsid w:val="009D1286"/>
    <w:rsid w:val="009D1649"/>
    <w:rsid w:val="009D1790"/>
    <w:rsid w:val="009D1A15"/>
    <w:rsid w:val="009D1DFE"/>
    <w:rsid w:val="009D27EA"/>
    <w:rsid w:val="009D2EFE"/>
    <w:rsid w:val="009D5CF3"/>
    <w:rsid w:val="009D5DF2"/>
    <w:rsid w:val="009D64A6"/>
    <w:rsid w:val="009D6D83"/>
    <w:rsid w:val="009D6DCA"/>
    <w:rsid w:val="009D79DD"/>
    <w:rsid w:val="009E05A7"/>
    <w:rsid w:val="009E0E02"/>
    <w:rsid w:val="009E1CD8"/>
    <w:rsid w:val="009E22B5"/>
    <w:rsid w:val="009E269D"/>
    <w:rsid w:val="009E35C5"/>
    <w:rsid w:val="009E3624"/>
    <w:rsid w:val="009E39C1"/>
    <w:rsid w:val="009E3BD9"/>
    <w:rsid w:val="009E53AA"/>
    <w:rsid w:val="009E6DC0"/>
    <w:rsid w:val="009F0628"/>
    <w:rsid w:val="009F0CBF"/>
    <w:rsid w:val="009F1F50"/>
    <w:rsid w:val="009F24F3"/>
    <w:rsid w:val="009F3AAF"/>
    <w:rsid w:val="009F4B6F"/>
    <w:rsid w:val="009F59E7"/>
    <w:rsid w:val="009F5E77"/>
    <w:rsid w:val="009F7BB0"/>
    <w:rsid w:val="00A004A0"/>
    <w:rsid w:val="00A0065B"/>
    <w:rsid w:val="00A00DA0"/>
    <w:rsid w:val="00A01270"/>
    <w:rsid w:val="00A0152F"/>
    <w:rsid w:val="00A01BA0"/>
    <w:rsid w:val="00A01DE2"/>
    <w:rsid w:val="00A02FBD"/>
    <w:rsid w:val="00A04190"/>
    <w:rsid w:val="00A04386"/>
    <w:rsid w:val="00A04786"/>
    <w:rsid w:val="00A051B3"/>
    <w:rsid w:val="00A057D5"/>
    <w:rsid w:val="00A05FA7"/>
    <w:rsid w:val="00A05FF0"/>
    <w:rsid w:val="00A1023C"/>
    <w:rsid w:val="00A109DF"/>
    <w:rsid w:val="00A119C8"/>
    <w:rsid w:val="00A119D4"/>
    <w:rsid w:val="00A134E8"/>
    <w:rsid w:val="00A1350D"/>
    <w:rsid w:val="00A13829"/>
    <w:rsid w:val="00A14868"/>
    <w:rsid w:val="00A14A5D"/>
    <w:rsid w:val="00A14E91"/>
    <w:rsid w:val="00A15594"/>
    <w:rsid w:val="00A175FC"/>
    <w:rsid w:val="00A17963"/>
    <w:rsid w:val="00A17CDD"/>
    <w:rsid w:val="00A20121"/>
    <w:rsid w:val="00A20860"/>
    <w:rsid w:val="00A20E43"/>
    <w:rsid w:val="00A2211F"/>
    <w:rsid w:val="00A22768"/>
    <w:rsid w:val="00A22FB4"/>
    <w:rsid w:val="00A23118"/>
    <w:rsid w:val="00A231AB"/>
    <w:rsid w:val="00A232D7"/>
    <w:rsid w:val="00A23902"/>
    <w:rsid w:val="00A239D3"/>
    <w:rsid w:val="00A23CE1"/>
    <w:rsid w:val="00A23D9B"/>
    <w:rsid w:val="00A24699"/>
    <w:rsid w:val="00A25D4E"/>
    <w:rsid w:val="00A2688C"/>
    <w:rsid w:val="00A27661"/>
    <w:rsid w:val="00A27A72"/>
    <w:rsid w:val="00A27E07"/>
    <w:rsid w:val="00A300FA"/>
    <w:rsid w:val="00A31146"/>
    <w:rsid w:val="00A3146B"/>
    <w:rsid w:val="00A32264"/>
    <w:rsid w:val="00A327F5"/>
    <w:rsid w:val="00A32F5C"/>
    <w:rsid w:val="00A336AE"/>
    <w:rsid w:val="00A336BB"/>
    <w:rsid w:val="00A34116"/>
    <w:rsid w:val="00A342E5"/>
    <w:rsid w:val="00A34366"/>
    <w:rsid w:val="00A34774"/>
    <w:rsid w:val="00A353E3"/>
    <w:rsid w:val="00A35926"/>
    <w:rsid w:val="00A35A47"/>
    <w:rsid w:val="00A35EEB"/>
    <w:rsid w:val="00A361F5"/>
    <w:rsid w:val="00A36FCE"/>
    <w:rsid w:val="00A3755E"/>
    <w:rsid w:val="00A37881"/>
    <w:rsid w:val="00A379F6"/>
    <w:rsid w:val="00A4074F"/>
    <w:rsid w:val="00A40821"/>
    <w:rsid w:val="00A41242"/>
    <w:rsid w:val="00A41750"/>
    <w:rsid w:val="00A42771"/>
    <w:rsid w:val="00A42EB6"/>
    <w:rsid w:val="00A44ABE"/>
    <w:rsid w:val="00A44B94"/>
    <w:rsid w:val="00A44CF4"/>
    <w:rsid w:val="00A450D9"/>
    <w:rsid w:val="00A452B1"/>
    <w:rsid w:val="00A45D88"/>
    <w:rsid w:val="00A462AD"/>
    <w:rsid w:val="00A46316"/>
    <w:rsid w:val="00A46B3B"/>
    <w:rsid w:val="00A46F43"/>
    <w:rsid w:val="00A475F3"/>
    <w:rsid w:val="00A47832"/>
    <w:rsid w:val="00A47A46"/>
    <w:rsid w:val="00A506D8"/>
    <w:rsid w:val="00A509DA"/>
    <w:rsid w:val="00A50AFA"/>
    <w:rsid w:val="00A51006"/>
    <w:rsid w:val="00A5111D"/>
    <w:rsid w:val="00A51ACD"/>
    <w:rsid w:val="00A52CF1"/>
    <w:rsid w:val="00A536D4"/>
    <w:rsid w:val="00A54942"/>
    <w:rsid w:val="00A54E80"/>
    <w:rsid w:val="00A558B2"/>
    <w:rsid w:val="00A5600E"/>
    <w:rsid w:val="00A5708D"/>
    <w:rsid w:val="00A5726E"/>
    <w:rsid w:val="00A57A38"/>
    <w:rsid w:val="00A60FF7"/>
    <w:rsid w:val="00A6224B"/>
    <w:rsid w:val="00A63258"/>
    <w:rsid w:val="00A63703"/>
    <w:rsid w:val="00A64113"/>
    <w:rsid w:val="00A64F6D"/>
    <w:rsid w:val="00A6503E"/>
    <w:rsid w:val="00A65BBE"/>
    <w:rsid w:val="00A663CD"/>
    <w:rsid w:val="00A66BFA"/>
    <w:rsid w:val="00A66F02"/>
    <w:rsid w:val="00A671C6"/>
    <w:rsid w:val="00A67EA5"/>
    <w:rsid w:val="00A7178F"/>
    <w:rsid w:val="00A71AB9"/>
    <w:rsid w:val="00A72591"/>
    <w:rsid w:val="00A729D6"/>
    <w:rsid w:val="00A72C5E"/>
    <w:rsid w:val="00A73CF7"/>
    <w:rsid w:val="00A74F96"/>
    <w:rsid w:val="00A74FD1"/>
    <w:rsid w:val="00A75F60"/>
    <w:rsid w:val="00A76AAC"/>
    <w:rsid w:val="00A77906"/>
    <w:rsid w:val="00A807A3"/>
    <w:rsid w:val="00A807A8"/>
    <w:rsid w:val="00A8082B"/>
    <w:rsid w:val="00A81488"/>
    <w:rsid w:val="00A82308"/>
    <w:rsid w:val="00A823C8"/>
    <w:rsid w:val="00A82F32"/>
    <w:rsid w:val="00A83739"/>
    <w:rsid w:val="00A866CA"/>
    <w:rsid w:val="00A86A9F"/>
    <w:rsid w:val="00A86F95"/>
    <w:rsid w:val="00A87A58"/>
    <w:rsid w:val="00A87AD5"/>
    <w:rsid w:val="00A903D1"/>
    <w:rsid w:val="00A90CBA"/>
    <w:rsid w:val="00A90D8B"/>
    <w:rsid w:val="00A90D93"/>
    <w:rsid w:val="00A91A1A"/>
    <w:rsid w:val="00A925E8"/>
    <w:rsid w:val="00A92BAB"/>
    <w:rsid w:val="00A93C41"/>
    <w:rsid w:val="00A9418A"/>
    <w:rsid w:val="00A9461B"/>
    <w:rsid w:val="00A94CAE"/>
    <w:rsid w:val="00A94ECA"/>
    <w:rsid w:val="00A95594"/>
    <w:rsid w:val="00A9575D"/>
    <w:rsid w:val="00A96113"/>
    <w:rsid w:val="00A96612"/>
    <w:rsid w:val="00A97713"/>
    <w:rsid w:val="00A97A3B"/>
    <w:rsid w:val="00A97E25"/>
    <w:rsid w:val="00AA0184"/>
    <w:rsid w:val="00AA1D6C"/>
    <w:rsid w:val="00AA1EF5"/>
    <w:rsid w:val="00AA1FF3"/>
    <w:rsid w:val="00AA321B"/>
    <w:rsid w:val="00AA39F9"/>
    <w:rsid w:val="00AA3A8A"/>
    <w:rsid w:val="00AA3AF7"/>
    <w:rsid w:val="00AA3BE1"/>
    <w:rsid w:val="00AA4AC0"/>
    <w:rsid w:val="00AA5809"/>
    <w:rsid w:val="00AA58F4"/>
    <w:rsid w:val="00AA669F"/>
    <w:rsid w:val="00AA6DE1"/>
    <w:rsid w:val="00AA744C"/>
    <w:rsid w:val="00AA7EC5"/>
    <w:rsid w:val="00AB0BA0"/>
    <w:rsid w:val="00AB1221"/>
    <w:rsid w:val="00AB1ACC"/>
    <w:rsid w:val="00AB1CDD"/>
    <w:rsid w:val="00AB1E3F"/>
    <w:rsid w:val="00AB24C0"/>
    <w:rsid w:val="00AB3349"/>
    <w:rsid w:val="00AB4AB9"/>
    <w:rsid w:val="00AB50AD"/>
    <w:rsid w:val="00AB5150"/>
    <w:rsid w:val="00AB5A10"/>
    <w:rsid w:val="00AB5C41"/>
    <w:rsid w:val="00AB5E91"/>
    <w:rsid w:val="00AB6422"/>
    <w:rsid w:val="00AB66C7"/>
    <w:rsid w:val="00AC0824"/>
    <w:rsid w:val="00AC0D39"/>
    <w:rsid w:val="00AC0FB7"/>
    <w:rsid w:val="00AC10CC"/>
    <w:rsid w:val="00AC14F4"/>
    <w:rsid w:val="00AC162B"/>
    <w:rsid w:val="00AC16BE"/>
    <w:rsid w:val="00AC1B18"/>
    <w:rsid w:val="00AC1F30"/>
    <w:rsid w:val="00AC211F"/>
    <w:rsid w:val="00AC2240"/>
    <w:rsid w:val="00AC3ACA"/>
    <w:rsid w:val="00AC401A"/>
    <w:rsid w:val="00AC49FD"/>
    <w:rsid w:val="00AC4A84"/>
    <w:rsid w:val="00AC55AD"/>
    <w:rsid w:val="00AC5755"/>
    <w:rsid w:val="00AC5E5A"/>
    <w:rsid w:val="00AC641D"/>
    <w:rsid w:val="00AC6C0C"/>
    <w:rsid w:val="00AC6C30"/>
    <w:rsid w:val="00AC73FD"/>
    <w:rsid w:val="00AC7500"/>
    <w:rsid w:val="00AC76A8"/>
    <w:rsid w:val="00AC7AE1"/>
    <w:rsid w:val="00AD214F"/>
    <w:rsid w:val="00AD23F3"/>
    <w:rsid w:val="00AD24D6"/>
    <w:rsid w:val="00AD3483"/>
    <w:rsid w:val="00AD3631"/>
    <w:rsid w:val="00AD4521"/>
    <w:rsid w:val="00AD4C81"/>
    <w:rsid w:val="00AD5A0C"/>
    <w:rsid w:val="00AD6149"/>
    <w:rsid w:val="00AD649A"/>
    <w:rsid w:val="00AE06E4"/>
    <w:rsid w:val="00AE0EB7"/>
    <w:rsid w:val="00AE13E5"/>
    <w:rsid w:val="00AE1B08"/>
    <w:rsid w:val="00AE1CEC"/>
    <w:rsid w:val="00AE27F6"/>
    <w:rsid w:val="00AE3495"/>
    <w:rsid w:val="00AE6C1C"/>
    <w:rsid w:val="00AE73A7"/>
    <w:rsid w:val="00AE770B"/>
    <w:rsid w:val="00AF0279"/>
    <w:rsid w:val="00AF042C"/>
    <w:rsid w:val="00AF0E9A"/>
    <w:rsid w:val="00AF12D9"/>
    <w:rsid w:val="00AF1DD2"/>
    <w:rsid w:val="00AF1FB3"/>
    <w:rsid w:val="00AF4625"/>
    <w:rsid w:val="00AF4A7C"/>
    <w:rsid w:val="00AF5F44"/>
    <w:rsid w:val="00AF645E"/>
    <w:rsid w:val="00AF6981"/>
    <w:rsid w:val="00AF7651"/>
    <w:rsid w:val="00AF7D60"/>
    <w:rsid w:val="00B026FE"/>
    <w:rsid w:val="00B02B14"/>
    <w:rsid w:val="00B045B8"/>
    <w:rsid w:val="00B04C29"/>
    <w:rsid w:val="00B05956"/>
    <w:rsid w:val="00B05C9F"/>
    <w:rsid w:val="00B061EE"/>
    <w:rsid w:val="00B07014"/>
    <w:rsid w:val="00B1076B"/>
    <w:rsid w:val="00B119A6"/>
    <w:rsid w:val="00B1217F"/>
    <w:rsid w:val="00B126C8"/>
    <w:rsid w:val="00B12A04"/>
    <w:rsid w:val="00B12A76"/>
    <w:rsid w:val="00B13A00"/>
    <w:rsid w:val="00B13CB7"/>
    <w:rsid w:val="00B1451F"/>
    <w:rsid w:val="00B14BA8"/>
    <w:rsid w:val="00B14CDB"/>
    <w:rsid w:val="00B15415"/>
    <w:rsid w:val="00B15CF4"/>
    <w:rsid w:val="00B15D74"/>
    <w:rsid w:val="00B15FAC"/>
    <w:rsid w:val="00B1606D"/>
    <w:rsid w:val="00B16811"/>
    <w:rsid w:val="00B173F8"/>
    <w:rsid w:val="00B17DD3"/>
    <w:rsid w:val="00B20C37"/>
    <w:rsid w:val="00B21FA7"/>
    <w:rsid w:val="00B23A7D"/>
    <w:rsid w:val="00B24505"/>
    <w:rsid w:val="00B245DD"/>
    <w:rsid w:val="00B24820"/>
    <w:rsid w:val="00B25640"/>
    <w:rsid w:val="00B25CF2"/>
    <w:rsid w:val="00B25CFB"/>
    <w:rsid w:val="00B26233"/>
    <w:rsid w:val="00B30A6C"/>
    <w:rsid w:val="00B3198D"/>
    <w:rsid w:val="00B31E7A"/>
    <w:rsid w:val="00B32AB8"/>
    <w:rsid w:val="00B34421"/>
    <w:rsid w:val="00B34671"/>
    <w:rsid w:val="00B3469B"/>
    <w:rsid w:val="00B35D11"/>
    <w:rsid w:val="00B36861"/>
    <w:rsid w:val="00B36DD4"/>
    <w:rsid w:val="00B403F4"/>
    <w:rsid w:val="00B40D3F"/>
    <w:rsid w:val="00B41649"/>
    <w:rsid w:val="00B42392"/>
    <w:rsid w:val="00B4254D"/>
    <w:rsid w:val="00B428E1"/>
    <w:rsid w:val="00B42B71"/>
    <w:rsid w:val="00B42E50"/>
    <w:rsid w:val="00B42E71"/>
    <w:rsid w:val="00B43745"/>
    <w:rsid w:val="00B44108"/>
    <w:rsid w:val="00B4492A"/>
    <w:rsid w:val="00B44A83"/>
    <w:rsid w:val="00B45CE1"/>
    <w:rsid w:val="00B45F41"/>
    <w:rsid w:val="00B4669A"/>
    <w:rsid w:val="00B468E9"/>
    <w:rsid w:val="00B46A62"/>
    <w:rsid w:val="00B46D7D"/>
    <w:rsid w:val="00B46FF0"/>
    <w:rsid w:val="00B50190"/>
    <w:rsid w:val="00B50A1D"/>
    <w:rsid w:val="00B50AFB"/>
    <w:rsid w:val="00B50C85"/>
    <w:rsid w:val="00B5147C"/>
    <w:rsid w:val="00B51748"/>
    <w:rsid w:val="00B51D49"/>
    <w:rsid w:val="00B52284"/>
    <w:rsid w:val="00B52721"/>
    <w:rsid w:val="00B5290B"/>
    <w:rsid w:val="00B531E1"/>
    <w:rsid w:val="00B5332F"/>
    <w:rsid w:val="00B53503"/>
    <w:rsid w:val="00B5350F"/>
    <w:rsid w:val="00B54BD9"/>
    <w:rsid w:val="00B550E8"/>
    <w:rsid w:val="00B55805"/>
    <w:rsid w:val="00B567C8"/>
    <w:rsid w:val="00B5730B"/>
    <w:rsid w:val="00B575F5"/>
    <w:rsid w:val="00B578DF"/>
    <w:rsid w:val="00B57B7E"/>
    <w:rsid w:val="00B60210"/>
    <w:rsid w:val="00B605D0"/>
    <w:rsid w:val="00B61FFE"/>
    <w:rsid w:val="00B62016"/>
    <w:rsid w:val="00B6208F"/>
    <w:rsid w:val="00B63669"/>
    <w:rsid w:val="00B63D56"/>
    <w:rsid w:val="00B6409E"/>
    <w:rsid w:val="00B642AA"/>
    <w:rsid w:val="00B64C98"/>
    <w:rsid w:val="00B657B7"/>
    <w:rsid w:val="00B65900"/>
    <w:rsid w:val="00B65A97"/>
    <w:rsid w:val="00B65BDC"/>
    <w:rsid w:val="00B66917"/>
    <w:rsid w:val="00B66CEE"/>
    <w:rsid w:val="00B67FCC"/>
    <w:rsid w:val="00B70280"/>
    <w:rsid w:val="00B703F2"/>
    <w:rsid w:val="00B70415"/>
    <w:rsid w:val="00B707C9"/>
    <w:rsid w:val="00B71123"/>
    <w:rsid w:val="00B719A6"/>
    <w:rsid w:val="00B72720"/>
    <w:rsid w:val="00B72978"/>
    <w:rsid w:val="00B729F3"/>
    <w:rsid w:val="00B72E3A"/>
    <w:rsid w:val="00B731B3"/>
    <w:rsid w:val="00B74C55"/>
    <w:rsid w:val="00B7510E"/>
    <w:rsid w:val="00B75DFB"/>
    <w:rsid w:val="00B76077"/>
    <w:rsid w:val="00B80D8E"/>
    <w:rsid w:val="00B81239"/>
    <w:rsid w:val="00B818E9"/>
    <w:rsid w:val="00B82E2D"/>
    <w:rsid w:val="00B83144"/>
    <w:rsid w:val="00B8379D"/>
    <w:rsid w:val="00B8380F"/>
    <w:rsid w:val="00B8456D"/>
    <w:rsid w:val="00B84794"/>
    <w:rsid w:val="00B85F7C"/>
    <w:rsid w:val="00B863B8"/>
    <w:rsid w:val="00B904A8"/>
    <w:rsid w:val="00B912A1"/>
    <w:rsid w:val="00B913C2"/>
    <w:rsid w:val="00B91BDC"/>
    <w:rsid w:val="00B9200A"/>
    <w:rsid w:val="00B9223D"/>
    <w:rsid w:val="00B92303"/>
    <w:rsid w:val="00B92433"/>
    <w:rsid w:val="00B92EB8"/>
    <w:rsid w:val="00B93B13"/>
    <w:rsid w:val="00B93C91"/>
    <w:rsid w:val="00B93D48"/>
    <w:rsid w:val="00B94A2E"/>
    <w:rsid w:val="00B94EC4"/>
    <w:rsid w:val="00B953AA"/>
    <w:rsid w:val="00B9587C"/>
    <w:rsid w:val="00B95B43"/>
    <w:rsid w:val="00B95BB7"/>
    <w:rsid w:val="00B95CD9"/>
    <w:rsid w:val="00B970EF"/>
    <w:rsid w:val="00B97E71"/>
    <w:rsid w:val="00BA0552"/>
    <w:rsid w:val="00BA1249"/>
    <w:rsid w:val="00BA21A2"/>
    <w:rsid w:val="00BA2D45"/>
    <w:rsid w:val="00BA30F1"/>
    <w:rsid w:val="00BA3A2F"/>
    <w:rsid w:val="00BA3F21"/>
    <w:rsid w:val="00BA4389"/>
    <w:rsid w:val="00BA4593"/>
    <w:rsid w:val="00BA5171"/>
    <w:rsid w:val="00BA52F3"/>
    <w:rsid w:val="00BA5861"/>
    <w:rsid w:val="00BA5A8B"/>
    <w:rsid w:val="00BA5ACE"/>
    <w:rsid w:val="00BA6D8B"/>
    <w:rsid w:val="00BB013F"/>
    <w:rsid w:val="00BB0C5A"/>
    <w:rsid w:val="00BB1A09"/>
    <w:rsid w:val="00BB1B9A"/>
    <w:rsid w:val="00BB295B"/>
    <w:rsid w:val="00BB2968"/>
    <w:rsid w:val="00BB2DD5"/>
    <w:rsid w:val="00BB38BB"/>
    <w:rsid w:val="00BB3A5C"/>
    <w:rsid w:val="00BB442B"/>
    <w:rsid w:val="00BB496C"/>
    <w:rsid w:val="00BB5001"/>
    <w:rsid w:val="00BB581B"/>
    <w:rsid w:val="00BB63B2"/>
    <w:rsid w:val="00BB7225"/>
    <w:rsid w:val="00BB7E59"/>
    <w:rsid w:val="00BB7E95"/>
    <w:rsid w:val="00BC07C3"/>
    <w:rsid w:val="00BC09C6"/>
    <w:rsid w:val="00BC0B9E"/>
    <w:rsid w:val="00BC1B4A"/>
    <w:rsid w:val="00BC1DCE"/>
    <w:rsid w:val="00BC2799"/>
    <w:rsid w:val="00BC2842"/>
    <w:rsid w:val="00BC2AA3"/>
    <w:rsid w:val="00BC2F3C"/>
    <w:rsid w:val="00BC37A7"/>
    <w:rsid w:val="00BC3CD3"/>
    <w:rsid w:val="00BC3E66"/>
    <w:rsid w:val="00BC65B8"/>
    <w:rsid w:val="00BC7257"/>
    <w:rsid w:val="00BC7A31"/>
    <w:rsid w:val="00BD009E"/>
    <w:rsid w:val="00BD0926"/>
    <w:rsid w:val="00BD0950"/>
    <w:rsid w:val="00BD0A21"/>
    <w:rsid w:val="00BD0C40"/>
    <w:rsid w:val="00BD1944"/>
    <w:rsid w:val="00BD1DC6"/>
    <w:rsid w:val="00BD1E99"/>
    <w:rsid w:val="00BD2307"/>
    <w:rsid w:val="00BD2501"/>
    <w:rsid w:val="00BD2C77"/>
    <w:rsid w:val="00BD2F5E"/>
    <w:rsid w:val="00BD3088"/>
    <w:rsid w:val="00BD435D"/>
    <w:rsid w:val="00BD57FD"/>
    <w:rsid w:val="00BD5C8F"/>
    <w:rsid w:val="00BD61E0"/>
    <w:rsid w:val="00BD6678"/>
    <w:rsid w:val="00BD66CB"/>
    <w:rsid w:val="00BD6FEC"/>
    <w:rsid w:val="00BD7AFA"/>
    <w:rsid w:val="00BE01D7"/>
    <w:rsid w:val="00BE120D"/>
    <w:rsid w:val="00BE1698"/>
    <w:rsid w:val="00BE1898"/>
    <w:rsid w:val="00BE1A44"/>
    <w:rsid w:val="00BE1C04"/>
    <w:rsid w:val="00BE25FA"/>
    <w:rsid w:val="00BE3057"/>
    <w:rsid w:val="00BE379F"/>
    <w:rsid w:val="00BE4DF3"/>
    <w:rsid w:val="00BE534D"/>
    <w:rsid w:val="00BE5722"/>
    <w:rsid w:val="00BE5C3B"/>
    <w:rsid w:val="00BE5FF0"/>
    <w:rsid w:val="00BE6109"/>
    <w:rsid w:val="00BE61E9"/>
    <w:rsid w:val="00BE6221"/>
    <w:rsid w:val="00BE726A"/>
    <w:rsid w:val="00BE73F2"/>
    <w:rsid w:val="00BF0444"/>
    <w:rsid w:val="00BF10E7"/>
    <w:rsid w:val="00BF18B7"/>
    <w:rsid w:val="00BF1A34"/>
    <w:rsid w:val="00BF1E45"/>
    <w:rsid w:val="00BF1FDC"/>
    <w:rsid w:val="00BF2AC7"/>
    <w:rsid w:val="00BF30BE"/>
    <w:rsid w:val="00BF30CA"/>
    <w:rsid w:val="00BF344F"/>
    <w:rsid w:val="00BF40A8"/>
    <w:rsid w:val="00BF48F1"/>
    <w:rsid w:val="00BF5947"/>
    <w:rsid w:val="00BF5B8A"/>
    <w:rsid w:val="00BF67B8"/>
    <w:rsid w:val="00BF713D"/>
    <w:rsid w:val="00BF7866"/>
    <w:rsid w:val="00BF7C3D"/>
    <w:rsid w:val="00C003D4"/>
    <w:rsid w:val="00C00DC6"/>
    <w:rsid w:val="00C01B53"/>
    <w:rsid w:val="00C02082"/>
    <w:rsid w:val="00C02132"/>
    <w:rsid w:val="00C03245"/>
    <w:rsid w:val="00C03BBB"/>
    <w:rsid w:val="00C03C7E"/>
    <w:rsid w:val="00C04E35"/>
    <w:rsid w:val="00C04E5F"/>
    <w:rsid w:val="00C0677B"/>
    <w:rsid w:val="00C06986"/>
    <w:rsid w:val="00C116C8"/>
    <w:rsid w:val="00C118B4"/>
    <w:rsid w:val="00C11C83"/>
    <w:rsid w:val="00C12782"/>
    <w:rsid w:val="00C12EF2"/>
    <w:rsid w:val="00C135C5"/>
    <w:rsid w:val="00C13FCD"/>
    <w:rsid w:val="00C14B84"/>
    <w:rsid w:val="00C1522C"/>
    <w:rsid w:val="00C15EDA"/>
    <w:rsid w:val="00C164F7"/>
    <w:rsid w:val="00C16AD9"/>
    <w:rsid w:val="00C205D9"/>
    <w:rsid w:val="00C207E0"/>
    <w:rsid w:val="00C20B59"/>
    <w:rsid w:val="00C20F93"/>
    <w:rsid w:val="00C21D73"/>
    <w:rsid w:val="00C22102"/>
    <w:rsid w:val="00C2292D"/>
    <w:rsid w:val="00C22BFF"/>
    <w:rsid w:val="00C22DC1"/>
    <w:rsid w:val="00C232BE"/>
    <w:rsid w:val="00C243C0"/>
    <w:rsid w:val="00C24C41"/>
    <w:rsid w:val="00C2502E"/>
    <w:rsid w:val="00C2582C"/>
    <w:rsid w:val="00C2582F"/>
    <w:rsid w:val="00C265DF"/>
    <w:rsid w:val="00C3072C"/>
    <w:rsid w:val="00C308C2"/>
    <w:rsid w:val="00C31944"/>
    <w:rsid w:val="00C323DE"/>
    <w:rsid w:val="00C32DB2"/>
    <w:rsid w:val="00C34339"/>
    <w:rsid w:val="00C355AC"/>
    <w:rsid w:val="00C35949"/>
    <w:rsid w:val="00C376A9"/>
    <w:rsid w:val="00C421E4"/>
    <w:rsid w:val="00C439D9"/>
    <w:rsid w:val="00C4496F"/>
    <w:rsid w:val="00C457DE"/>
    <w:rsid w:val="00C50207"/>
    <w:rsid w:val="00C5021B"/>
    <w:rsid w:val="00C503AC"/>
    <w:rsid w:val="00C510BC"/>
    <w:rsid w:val="00C51AF5"/>
    <w:rsid w:val="00C51D7F"/>
    <w:rsid w:val="00C52554"/>
    <w:rsid w:val="00C52978"/>
    <w:rsid w:val="00C53A98"/>
    <w:rsid w:val="00C5502C"/>
    <w:rsid w:val="00C55CBF"/>
    <w:rsid w:val="00C567D1"/>
    <w:rsid w:val="00C570E1"/>
    <w:rsid w:val="00C574BD"/>
    <w:rsid w:val="00C5766E"/>
    <w:rsid w:val="00C601BD"/>
    <w:rsid w:val="00C60ABC"/>
    <w:rsid w:val="00C60B7D"/>
    <w:rsid w:val="00C60DF0"/>
    <w:rsid w:val="00C61C5C"/>
    <w:rsid w:val="00C6277A"/>
    <w:rsid w:val="00C633A1"/>
    <w:rsid w:val="00C63743"/>
    <w:rsid w:val="00C64F8E"/>
    <w:rsid w:val="00C65111"/>
    <w:rsid w:val="00C67182"/>
    <w:rsid w:val="00C679D8"/>
    <w:rsid w:val="00C67E45"/>
    <w:rsid w:val="00C71ACC"/>
    <w:rsid w:val="00C72393"/>
    <w:rsid w:val="00C72B07"/>
    <w:rsid w:val="00C731B1"/>
    <w:rsid w:val="00C73B2D"/>
    <w:rsid w:val="00C76971"/>
    <w:rsid w:val="00C76B4B"/>
    <w:rsid w:val="00C76DD2"/>
    <w:rsid w:val="00C770DE"/>
    <w:rsid w:val="00C80155"/>
    <w:rsid w:val="00C80452"/>
    <w:rsid w:val="00C80584"/>
    <w:rsid w:val="00C80B7A"/>
    <w:rsid w:val="00C8238F"/>
    <w:rsid w:val="00C83238"/>
    <w:rsid w:val="00C835D3"/>
    <w:rsid w:val="00C83B7E"/>
    <w:rsid w:val="00C83BB2"/>
    <w:rsid w:val="00C83BFC"/>
    <w:rsid w:val="00C83FD3"/>
    <w:rsid w:val="00C86E6F"/>
    <w:rsid w:val="00C87867"/>
    <w:rsid w:val="00C91582"/>
    <w:rsid w:val="00C915C4"/>
    <w:rsid w:val="00C91E6F"/>
    <w:rsid w:val="00C91F84"/>
    <w:rsid w:val="00C922F8"/>
    <w:rsid w:val="00C92DA5"/>
    <w:rsid w:val="00C95A4D"/>
    <w:rsid w:val="00C96179"/>
    <w:rsid w:val="00C96F3F"/>
    <w:rsid w:val="00CA0A5F"/>
    <w:rsid w:val="00CA0E63"/>
    <w:rsid w:val="00CA0E97"/>
    <w:rsid w:val="00CA1641"/>
    <w:rsid w:val="00CA1729"/>
    <w:rsid w:val="00CA23B0"/>
    <w:rsid w:val="00CA2A43"/>
    <w:rsid w:val="00CA335E"/>
    <w:rsid w:val="00CA3669"/>
    <w:rsid w:val="00CA4EAC"/>
    <w:rsid w:val="00CA5232"/>
    <w:rsid w:val="00CA57F7"/>
    <w:rsid w:val="00CA59DD"/>
    <w:rsid w:val="00CA5BB0"/>
    <w:rsid w:val="00CA6364"/>
    <w:rsid w:val="00CA69EA"/>
    <w:rsid w:val="00CA6CAE"/>
    <w:rsid w:val="00CB07BE"/>
    <w:rsid w:val="00CB0BF1"/>
    <w:rsid w:val="00CB20D2"/>
    <w:rsid w:val="00CB2A68"/>
    <w:rsid w:val="00CB316F"/>
    <w:rsid w:val="00CB3254"/>
    <w:rsid w:val="00CB32E9"/>
    <w:rsid w:val="00CB3910"/>
    <w:rsid w:val="00CB414F"/>
    <w:rsid w:val="00CB4522"/>
    <w:rsid w:val="00CB4FF5"/>
    <w:rsid w:val="00CB66F9"/>
    <w:rsid w:val="00CB72B0"/>
    <w:rsid w:val="00CC006D"/>
    <w:rsid w:val="00CC0630"/>
    <w:rsid w:val="00CC0B26"/>
    <w:rsid w:val="00CC1765"/>
    <w:rsid w:val="00CC1EAB"/>
    <w:rsid w:val="00CC22A1"/>
    <w:rsid w:val="00CC2758"/>
    <w:rsid w:val="00CC27DE"/>
    <w:rsid w:val="00CC3042"/>
    <w:rsid w:val="00CC3E9C"/>
    <w:rsid w:val="00CC413F"/>
    <w:rsid w:val="00CC525B"/>
    <w:rsid w:val="00CC599E"/>
    <w:rsid w:val="00CC6B55"/>
    <w:rsid w:val="00CC7F60"/>
    <w:rsid w:val="00CD05AE"/>
    <w:rsid w:val="00CD0685"/>
    <w:rsid w:val="00CD1F05"/>
    <w:rsid w:val="00CD2932"/>
    <w:rsid w:val="00CD2CD7"/>
    <w:rsid w:val="00CD380F"/>
    <w:rsid w:val="00CD3F05"/>
    <w:rsid w:val="00CD493E"/>
    <w:rsid w:val="00CD4A8E"/>
    <w:rsid w:val="00CD552C"/>
    <w:rsid w:val="00CD556B"/>
    <w:rsid w:val="00CD69E9"/>
    <w:rsid w:val="00CD6E03"/>
    <w:rsid w:val="00CE0619"/>
    <w:rsid w:val="00CE1312"/>
    <w:rsid w:val="00CE14B6"/>
    <w:rsid w:val="00CE29F7"/>
    <w:rsid w:val="00CE2C47"/>
    <w:rsid w:val="00CE30A9"/>
    <w:rsid w:val="00CE3D04"/>
    <w:rsid w:val="00CE42A4"/>
    <w:rsid w:val="00CE4300"/>
    <w:rsid w:val="00CE4630"/>
    <w:rsid w:val="00CE5095"/>
    <w:rsid w:val="00CE50DA"/>
    <w:rsid w:val="00CE5C2B"/>
    <w:rsid w:val="00CE5D3E"/>
    <w:rsid w:val="00CE6194"/>
    <w:rsid w:val="00CE6257"/>
    <w:rsid w:val="00CE66CE"/>
    <w:rsid w:val="00CE6FEA"/>
    <w:rsid w:val="00CE73CF"/>
    <w:rsid w:val="00CF0D00"/>
    <w:rsid w:val="00CF1348"/>
    <w:rsid w:val="00CF13C8"/>
    <w:rsid w:val="00CF1570"/>
    <w:rsid w:val="00CF1939"/>
    <w:rsid w:val="00CF2CF0"/>
    <w:rsid w:val="00CF2EE6"/>
    <w:rsid w:val="00CF4AD5"/>
    <w:rsid w:val="00CF5C09"/>
    <w:rsid w:val="00CF5F10"/>
    <w:rsid w:val="00CF63F2"/>
    <w:rsid w:val="00CF6944"/>
    <w:rsid w:val="00CF712E"/>
    <w:rsid w:val="00CF7339"/>
    <w:rsid w:val="00CF74F6"/>
    <w:rsid w:val="00CF7E80"/>
    <w:rsid w:val="00D00F73"/>
    <w:rsid w:val="00D01940"/>
    <w:rsid w:val="00D020C7"/>
    <w:rsid w:val="00D02F16"/>
    <w:rsid w:val="00D033AF"/>
    <w:rsid w:val="00D03657"/>
    <w:rsid w:val="00D0371A"/>
    <w:rsid w:val="00D03957"/>
    <w:rsid w:val="00D04AFF"/>
    <w:rsid w:val="00D05B0B"/>
    <w:rsid w:val="00D05D50"/>
    <w:rsid w:val="00D063AD"/>
    <w:rsid w:val="00D06435"/>
    <w:rsid w:val="00D06D4F"/>
    <w:rsid w:val="00D102EC"/>
    <w:rsid w:val="00D11247"/>
    <w:rsid w:val="00D114E2"/>
    <w:rsid w:val="00D12309"/>
    <w:rsid w:val="00D12788"/>
    <w:rsid w:val="00D13D6D"/>
    <w:rsid w:val="00D13DFE"/>
    <w:rsid w:val="00D14DBD"/>
    <w:rsid w:val="00D15530"/>
    <w:rsid w:val="00D164C8"/>
    <w:rsid w:val="00D17233"/>
    <w:rsid w:val="00D172E6"/>
    <w:rsid w:val="00D2056B"/>
    <w:rsid w:val="00D214E6"/>
    <w:rsid w:val="00D228F0"/>
    <w:rsid w:val="00D22A0A"/>
    <w:rsid w:val="00D23024"/>
    <w:rsid w:val="00D230BC"/>
    <w:rsid w:val="00D23C67"/>
    <w:rsid w:val="00D2409D"/>
    <w:rsid w:val="00D24890"/>
    <w:rsid w:val="00D24B8C"/>
    <w:rsid w:val="00D24F05"/>
    <w:rsid w:val="00D2569A"/>
    <w:rsid w:val="00D25EF5"/>
    <w:rsid w:val="00D272F0"/>
    <w:rsid w:val="00D27A4D"/>
    <w:rsid w:val="00D27A60"/>
    <w:rsid w:val="00D27CE3"/>
    <w:rsid w:val="00D27E35"/>
    <w:rsid w:val="00D3010D"/>
    <w:rsid w:val="00D30AC4"/>
    <w:rsid w:val="00D314D7"/>
    <w:rsid w:val="00D31BB3"/>
    <w:rsid w:val="00D31CE9"/>
    <w:rsid w:val="00D31D77"/>
    <w:rsid w:val="00D330D2"/>
    <w:rsid w:val="00D33A8B"/>
    <w:rsid w:val="00D344CB"/>
    <w:rsid w:val="00D3484B"/>
    <w:rsid w:val="00D352F4"/>
    <w:rsid w:val="00D35894"/>
    <w:rsid w:val="00D361F0"/>
    <w:rsid w:val="00D413A6"/>
    <w:rsid w:val="00D41924"/>
    <w:rsid w:val="00D41B0E"/>
    <w:rsid w:val="00D429BD"/>
    <w:rsid w:val="00D43111"/>
    <w:rsid w:val="00D441A1"/>
    <w:rsid w:val="00D44F37"/>
    <w:rsid w:val="00D44F8C"/>
    <w:rsid w:val="00D4517B"/>
    <w:rsid w:val="00D45811"/>
    <w:rsid w:val="00D45FD3"/>
    <w:rsid w:val="00D463D4"/>
    <w:rsid w:val="00D46414"/>
    <w:rsid w:val="00D46C7F"/>
    <w:rsid w:val="00D46D18"/>
    <w:rsid w:val="00D47DAF"/>
    <w:rsid w:val="00D5008B"/>
    <w:rsid w:val="00D50337"/>
    <w:rsid w:val="00D51B66"/>
    <w:rsid w:val="00D51C53"/>
    <w:rsid w:val="00D52628"/>
    <w:rsid w:val="00D534B5"/>
    <w:rsid w:val="00D55453"/>
    <w:rsid w:val="00D555AA"/>
    <w:rsid w:val="00D5578C"/>
    <w:rsid w:val="00D558D2"/>
    <w:rsid w:val="00D55E1B"/>
    <w:rsid w:val="00D55F77"/>
    <w:rsid w:val="00D575A6"/>
    <w:rsid w:val="00D57819"/>
    <w:rsid w:val="00D57E04"/>
    <w:rsid w:val="00D57E7D"/>
    <w:rsid w:val="00D604FC"/>
    <w:rsid w:val="00D6168C"/>
    <w:rsid w:val="00D6381C"/>
    <w:rsid w:val="00D63CF8"/>
    <w:rsid w:val="00D649CF"/>
    <w:rsid w:val="00D64DE7"/>
    <w:rsid w:val="00D65348"/>
    <w:rsid w:val="00D653D0"/>
    <w:rsid w:val="00D655B9"/>
    <w:rsid w:val="00D65BCD"/>
    <w:rsid w:val="00D668A5"/>
    <w:rsid w:val="00D6728B"/>
    <w:rsid w:val="00D67861"/>
    <w:rsid w:val="00D7060A"/>
    <w:rsid w:val="00D70F50"/>
    <w:rsid w:val="00D7227D"/>
    <w:rsid w:val="00D723F4"/>
    <w:rsid w:val="00D72C45"/>
    <w:rsid w:val="00D7339C"/>
    <w:rsid w:val="00D743C7"/>
    <w:rsid w:val="00D77148"/>
    <w:rsid w:val="00D7725E"/>
    <w:rsid w:val="00D778F2"/>
    <w:rsid w:val="00D77C0F"/>
    <w:rsid w:val="00D80291"/>
    <w:rsid w:val="00D80363"/>
    <w:rsid w:val="00D8191C"/>
    <w:rsid w:val="00D81A39"/>
    <w:rsid w:val="00D81C8A"/>
    <w:rsid w:val="00D82678"/>
    <w:rsid w:val="00D83B01"/>
    <w:rsid w:val="00D83BBA"/>
    <w:rsid w:val="00D84C2E"/>
    <w:rsid w:val="00D85584"/>
    <w:rsid w:val="00D858B6"/>
    <w:rsid w:val="00D85B60"/>
    <w:rsid w:val="00D86867"/>
    <w:rsid w:val="00D87DD2"/>
    <w:rsid w:val="00D90151"/>
    <w:rsid w:val="00D90A41"/>
    <w:rsid w:val="00D90DE6"/>
    <w:rsid w:val="00D913B2"/>
    <w:rsid w:val="00D91571"/>
    <w:rsid w:val="00D91701"/>
    <w:rsid w:val="00D91E1A"/>
    <w:rsid w:val="00D9250A"/>
    <w:rsid w:val="00D92B62"/>
    <w:rsid w:val="00D92F8D"/>
    <w:rsid w:val="00D94057"/>
    <w:rsid w:val="00D94073"/>
    <w:rsid w:val="00D94209"/>
    <w:rsid w:val="00D945F9"/>
    <w:rsid w:val="00D963A5"/>
    <w:rsid w:val="00DA076A"/>
    <w:rsid w:val="00DA0A20"/>
    <w:rsid w:val="00DA15B2"/>
    <w:rsid w:val="00DA1B95"/>
    <w:rsid w:val="00DA41BF"/>
    <w:rsid w:val="00DA4834"/>
    <w:rsid w:val="00DA4ACE"/>
    <w:rsid w:val="00DA4B41"/>
    <w:rsid w:val="00DA4BCE"/>
    <w:rsid w:val="00DA50B8"/>
    <w:rsid w:val="00DA528A"/>
    <w:rsid w:val="00DA5A22"/>
    <w:rsid w:val="00DA5D62"/>
    <w:rsid w:val="00DA68C7"/>
    <w:rsid w:val="00DA7097"/>
    <w:rsid w:val="00DA7A23"/>
    <w:rsid w:val="00DB0A4C"/>
    <w:rsid w:val="00DB0ED7"/>
    <w:rsid w:val="00DB193F"/>
    <w:rsid w:val="00DB1C6B"/>
    <w:rsid w:val="00DB2862"/>
    <w:rsid w:val="00DB3671"/>
    <w:rsid w:val="00DB399D"/>
    <w:rsid w:val="00DB5942"/>
    <w:rsid w:val="00DB5F7D"/>
    <w:rsid w:val="00DB738B"/>
    <w:rsid w:val="00DB7E89"/>
    <w:rsid w:val="00DB7F1C"/>
    <w:rsid w:val="00DC0ADF"/>
    <w:rsid w:val="00DC16A2"/>
    <w:rsid w:val="00DC19B8"/>
    <w:rsid w:val="00DC2485"/>
    <w:rsid w:val="00DC267A"/>
    <w:rsid w:val="00DC2C71"/>
    <w:rsid w:val="00DC2CAC"/>
    <w:rsid w:val="00DC54D1"/>
    <w:rsid w:val="00DC5898"/>
    <w:rsid w:val="00DC625A"/>
    <w:rsid w:val="00DC62C5"/>
    <w:rsid w:val="00DC68AB"/>
    <w:rsid w:val="00DC71BF"/>
    <w:rsid w:val="00DC72F0"/>
    <w:rsid w:val="00DD16D1"/>
    <w:rsid w:val="00DD202D"/>
    <w:rsid w:val="00DD2CB8"/>
    <w:rsid w:val="00DD3D32"/>
    <w:rsid w:val="00DD40A3"/>
    <w:rsid w:val="00DD51A6"/>
    <w:rsid w:val="00DD54EF"/>
    <w:rsid w:val="00DD56EB"/>
    <w:rsid w:val="00DD614C"/>
    <w:rsid w:val="00DD6284"/>
    <w:rsid w:val="00DD6F96"/>
    <w:rsid w:val="00DD7595"/>
    <w:rsid w:val="00DD77A0"/>
    <w:rsid w:val="00DE0203"/>
    <w:rsid w:val="00DE07F5"/>
    <w:rsid w:val="00DE08D5"/>
    <w:rsid w:val="00DE0D8F"/>
    <w:rsid w:val="00DE2A4E"/>
    <w:rsid w:val="00DE2CB2"/>
    <w:rsid w:val="00DE4BD5"/>
    <w:rsid w:val="00DE5029"/>
    <w:rsid w:val="00DE5889"/>
    <w:rsid w:val="00DE5AFD"/>
    <w:rsid w:val="00DE5D07"/>
    <w:rsid w:val="00DE7ACB"/>
    <w:rsid w:val="00DF0BDD"/>
    <w:rsid w:val="00DF0D2E"/>
    <w:rsid w:val="00DF25A5"/>
    <w:rsid w:val="00DF319C"/>
    <w:rsid w:val="00DF356C"/>
    <w:rsid w:val="00DF43F2"/>
    <w:rsid w:val="00DF5F16"/>
    <w:rsid w:val="00DF5FBE"/>
    <w:rsid w:val="00DF5FEF"/>
    <w:rsid w:val="00DF61BB"/>
    <w:rsid w:val="00DF65EC"/>
    <w:rsid w:val="00DF68F2"/>
    <w:rsid w:val="00DF7818"/>
    <w:rsid w:val="00DF7F34"/>
    <w:rsid w:val="00E01131"/>
    <w:rsid w:val="00E013C6"/>
    <w:rsid w:val="00E01510"/>
    <w:rsid w:val="00E0157B"/>
    <w:rsid w:val="00E01879"/>
    <w:rsid w:val="00E019BB"/>
    <w:rsid w:val="00E024FC"/>
    <w:rsid w:val="00E02606"/>
    <w:rsid w:val="00E0327C"/>
    <w:rsid w:val="00E032CF"/>
    <w:rsid w:val="00E0341F"/>
    <w:rsid w:val="00E03DBA"/>
    <w:rsid w:val="00E046E6"/>
    <w:rsid w:val="00E04BC5"/>
    <w:rsid w:val="00E0598C"/>
    <w:rsid w:val="00E05A95"/>
    <w:rsid w:val="00E06063"/>
    <w:rsid w:val="00E06F45"/>
    <w:rsid w:val="00E074AD"/>
    <w:rsid w:val="00E07F1A"/>
    <w:rsid w:val="00E10AC8"/>
    <w:rsid w:val="00E1140A"/>
    <w:rsid w:val="00E119A6"/>
    <w:rsid w:val="00E11D32"/>
    <w:rsid w:val="00E126B9"/>
    <w:rsid w:val="00E13ACC"/>
    <w:rsid w:val="00E155BE"/>
    <w:rsid w:val="00E157C9"/>
    <w:rsid w:val="00E16042"/>
    <w:rsid w:val="00E16118"/>
    <w:rsid w:val="00E16BA3"/>
    <w:rsid w:val="00E17BEF"/>
    <w:rsid w:val="00E17DC2"/>
    <w:rsid w:val="00E17F7F"/>
    <w:rsid w:val="00E20A0C"/>
    <w:rsid w:val="00E21656"/>
    <w:rsid w:val="00E21949"/>
    <w:rsid w:val="00E21FA4"/>
    <w:rsid w:val="00E225AC"/>
    <w:rsid w:val="00E227D7"/>
    <w:rsid w:val="00E230EE"/>
    <w:rsid w:val="00E23CCD"/>
    <w:rsid w:val="00E247A8"/>
    <w:rsid w:val="00E253E6"/>
    <w:rsid w:val="00E2553E"/>
    <w:rsid w:val="00E26978"/>
    <w:rsid w:val="00E26BC9"/>
    <w:rsid w:val="00E26D4A"/>
    <w:rsid w:val="00E27A0D"/>
    <w:rsid w:val="00E27A5E"/>
    <w:rsid w:val="00E31088"/>
    <w:rsid w:val="00E3238A"/>
    <w:rsid w:val="00E32CF7"/>
    <w:rsid w:val="00E32FD8"/>
    <w:rsid w:val="00E331AF"/>
    <w:rsid w:val="00E33943"/>
    <w:rsid w:val="00E34872"/>
    <w:rsid w:val="00E36AD3"/>
    <w:rsid w:val="00E36DCE"/>
    <w:rsid w:val="00E371D7"/>
    <w:rsid w:val="00E3749C"/>
    <w:rsid w:val="00E37B31"/>
    <w:rsid w:val="00E40D6F"/>
    <w:rsid w:val="00E41503"/>
    <w:rsid w:val="00E4283E"/>
    <w:rsid w:val="00E4286A"/>
    <w:rsid w:val="00E42985"/>
    <w:rsid w:val="00E42B8C"/>
    <w:rsid w:val="00E42F6B"/>
    <w:rsid w:val="00E43495"/>
    <w:rsid w:val="00E43578"/>
    <w:rsid w:val="00E44A64"/>
    <w:rsid w:val="00E45063"/>
    <w:rsid w:val="00E457F0"/>
    <w:rsid w:val="00E46BDA"/>
    <w:rsid w:val="00E47D89"/>
    <w:rsid w:val="00E51117"/>
    <w:rsid w:val="00E5145F"/>
    <w:rsid w:val="00E51692"/>
    <w:rsid w:val="00E51702"/>
    <w:rsid w:val="00E53A66"/>
    <w:rsid w:val="00E53ABB"/>
    <w:rsid w:val="00E5479C"/>
    <w:rsid w:val="00E54A97"/>
    <w:rsid w:val="00E558CC"/>
    <w:rsid w:val="00E55C21"/>
    <w:rsid w:val="00E55DB5"/>
    <w:rsid w:val="00E563D8"/>
    <w:rsid w:val="00E56AD1"/>
    <w:rsid w:val="00E5784D"/>
    <w:rsid w:val="00E57980"/>
    <w:rsid w:val="00E607A4"/>
    <w:rsid w:val="00E61333"/>
    <w:rsid w:val="00E6206D"/>
    <w:rsid w:val="00E6296B"/>
    <w:rsid w:val="00E62AAE"/>
    <w:rsid w:val="00E62EBA"/>
    <w:rsid w:val="00E63A0E"/>
    <w:rsid w:val="00E63B4E"/>
    <w:rsid w:val="00E63BA4"/>
    <w:rsid w:val="00E63C79"/>
    <w:rsid w:val="00E642D9"/>
    <w:rsid w:val="00E6461D"/>
    <w:rsid w:val="00E661AA"/>
    <w:rsid w:val="00E6697A"/>
    <w:rsid w:val="00E66B43"/>
    <w:rsid w:val="00E6726D"/>
    <w:rsid w:val="00E674FF"/>
    <w:rsid w:val="00E679A2"/>
    <w:rsid w:val="00E67C67"/>
    <w:rsid w:val="00E70A88"/>
    <w:rsid w:val="00E71293"/>
    <w:rsid w:val="00E71B3A"/>
    <w:rsid w:val="00E71FDE"/>
    <w:rsid w:val="00E724A8"/>
    <w:rsid w:val="00E72EA3"/>
    <w:rsid w:val="00E7373D"/>
    <w:rsid w:val="00E739F6"/>
    <w:rsid w:val="00E73B8F"/>
    <w:rsid w:val="00E74E87"/>
    <w:rsid w:val="00E75211"/>
    <w:rsid w:val="00E75DC1"/>
    <w:rsid w:val="00E765B9"/>
    <w:rsid w:val="00E7670A"/>
    <w:rsid w:val="00E76BE5"/>
    <w:rsid w:val="00E76C0F"/>
    <w:rsid w:val="00E77220"/>
    <w:rsid w:val="00E77601"/>
    <w:rsid w:val="00E77664"/>
    <w:rsid w:val="00E77BCC"/>
    <w:rsid w:val="00E77F62"/>
    <w:rsid w:val="00E8011A"/>
    <w:rsid w:val="00E808C8"/>
    <w:rsid w:val="00E80B0C"/>
    <w:rsid w:val="00E80E39"/>
    <w:rsid w:val="00E81BCC"/>
    <w:rsid w:val="00E821C8"/>
    <w:rsid w:val="00E82291"/>
    <w:rsid w:val="00E829D3"/>
    <w:rsid w:val="00E8330C"/>
    <w:rsid w:val="00E851BE"/>
    <w:rsid w:val="00E8535D"/>
    <w:rsid w:val="00E85826"/>
    <w:rsid w:val="00E865EA"/>
    <w:rsid w:val="00E87B5F"/>
    <w:rsid w:val="00E90091"/>
    <w:rsid w:val="00E900A1"/>
    <w:rsid w:val="00E91D7B"/>
    <w:rsid w:val="00E92D7E"/>
    <w:rsid w:val="00E9592F"/>
    <w:rsid w:val="00E95C4F"/>
    <w:rsid w:val="00E95E01"/>
    <w:rsid w:val="00EA02C7"/>
    <w:rsid w:val="00EA055C"/>
    <w:rsid w:val="00EA1207"/>
    <w:rsid w:val="00EA2B9C"/>
    <w:rsid w:val="00EA3280"/>
    <w:rsid w:val="00EA385A"/>
    <w:rsid w:val="00EA48A7"/>
    <w:rsid w:val="00EA5312"/>
    <w:rsid w:val="00EA590D"/>
    <w:rsid w:val="00EA7889"/>
    <w:rsid w:val="00EA794D"/>
    <w:rsid w:val="00EB0E9D"/>
    <w:rsid w:val="00EB0FA1"/>
    <w:rsid w:val="00EB10E9"/>
    <w:rsid w:val="00EB2D0F"/>
    <w:rsid w:val="00EB3234"/>
    <w:rsid w:val="00EB362D"/>
    <w:rsid w:val="00EB3A60"/>
    <w:rsid w:val="00EB40A2"/>
    <w:rsid w:val="00EB4C7A"/>
    <w:rsid w:val="00EB5786"/>
    <w:rsid w:val="00EB5B2B"/>
    <w:rsid w:val="00EB6102"/>
    <w:rsid w:val="00EB641F"/>
    <w:rsid w:val="00EB6654"/>
    <w:rsid w:val="00EB691B"/>
    <w:rsid w:val="00EB6D3F"/>
    <w:rsid w:val="00EB73D5"/>
    <w:rsid w:val="00EB750E"/>
    <w:rsid w:val="00EC036F"/>
    <w:rsid w:val="00EC048D"/>
    <w:rsid w:val="00EC0A40"/>
    <w:rsid w:val="00EC108B"/>
    <w:rsid w:val="00EC1265"/>
    <w:rsid w:val="00EC2CF2"/>
    <w:rsid w:val="00EC3085"/>
    <w:rsid w:val="00EC42A1"/>
    <w:rsid w:val="00EC42B0"/>
    <w:rsid w:val="00EC43E9"/>
    <w:rsid w:val="00EC4860"/>
    <w:rsid w:val="00EC5480"/>
    <w:rsid w:val="00EC5540"/>
    <w:rsid w:val="00EC61DF"/>
    <w:rsid w:val="00EC6223"/>
    <w:rsid w:val="00EC624C"/>
    <w:rsid w:val="00EC64EF"/>
    <w:rsid w:val="00EC6A2E"/>
    <w:rsid w:val="00EC6C36"/>
    <w:rsid w:val="00EC70CA"/>
    <w:rsid w:val="00EC72D8"/>
    <w:rsid w:val="00EC74AA"/>
    <w:rsid w:val="00EC74D4"/>
    <w:rsid w:val="00EC75B5"/>
    <w:rsid w:val="00EC7B87"/>
    <w:rsid w:val="00ED046A"/>
    <w:rsid w:val="00ED0650"/>
    <w:rsid w:val="00ED10AB"/>
    <w:rsid w:val="00ED2030"/>
    <w:rsid w:val="00ED2353"/>
    <w:rsid w:val="00ED3E53"/>
    <w:rsid w:val="00ED3EC2"/>
    <w:rsid w:val="00ED452A"/>
    <w:rsid w:val="00ED4B49"/>
    <w:rsid w:val="00ED5307"/>
    <w:rsid w:val="00ED5311"/>
    <w:rsid w:val="00ED6809"/>
    <w:rsid w:val="00ED6F58"/>
    <w:rsid w:val="00ED7328"/>
    <w:rsid w:val="00ED7AC5"/>
    <w:rsid w:val="00ED7FE2"/>
    <w:rsid w:val="00EE0E06"/>
    <w:rsid w:val="00EE1026"/>
    <w:rsid w:val="00EE11F3"/>
    <w:rsid w:val="00EE1B05"/>
    <w:rsid w:val="00EE2587"/>
    <w:rsid w:val="00EE393F"/>
    <w:rsid w:val="00EE4C78"/>
    <w:rsid w:val="00EE5275"/>
    <w:rsid w:val="00EE53F7"/>
    <w:rsid w:val="00EE5944"/>
    <w:rsid w:val="00EE6832"/>
    <w:rsid w:val="00EE6911"/>
    <w:rsid w:val="00EF0014"/>
    <w:rsid w:val="00EF0572"/>
    <w:rsid w:val="00EF3793"/>
    <w:rsid w:val="00EF42D4"/>
    <w:rsid w:val="00EF6433"/>
    <w:rsid w:val="00EF7E96"/>
    <w:rsid w:val="00F00A92"/>
    <w:rsid w:val="00F011F7"/>
    <w:rsid w:val="00F02840"/>
    <w:rsid w:val="00F04208"/>
    <w:rsid w:val="00F04795"/>
    <w:rsid w:val="00F04D79"/>
    <w:rsid w:val="00F051C1"/>
    <w:rsid w:val="00F0612C"/>
    <w:rsid w:val="00F07DD0"/>
    <w:rsid w:val="00F07FDF"/>
    <w:rsid w:val="00F11AC4"/>
    <w:rsid w:val="00F12A92"/>
    <w:rsid w:val="00F13243"/>
    <w:rsid w:val="00F151E3"/>
    <w:rsid w:val="00F15832"/>
    <w:rsid w:val="00F15C38"/>
    <w:rsid w:val="00F164C1"/>
    <w:rsid w:val="00F16B27"/>
    <w:rsid w:val="00F175F3"/>
    <w:rsid w:val="00F17DB3"/>
    <w:rsid w:val="00F17FF2"/>
    <w:rsid w:val="00F207E8"/>
    <w:rsid w:val="00F209C7"/>
    <w:rsid w:val="00F217BB"/>
    <w:rsid w:val="00F22350"/>
    <w:rsid w:val="00F225B5"/>
    <w:rsid w:val="00F23A4D"/>
    <w:rsid w:val="00F23FFE"/>
    <w:rsid w:val="00F24D12"/>
    <w:rsid w:val="00F2534E"/>
    <w:rsid w:val="00F2543E"/>
    <w:rsid w:val="00F25BF3"/>
    <w:rsid w:val="00F277EE"/>
    <w:rsid w:val="00F279AB"/>
    <w:rsid w:val="00F306F4"/>
    <w:rsid w:val="00F30F6D"/>
    <w:rsid w:val="00F31C76"/>
    <w:rsid w:val="00F3225C"/>
    <w:rsid w:val="00F3394C"/>
    <w:rsid w:val="00F34175"/>
    <w:rsid w:val="00F349A6"/>
    <w:rsid w:val="00F35F01"/>
    <w:rsid w:val="00F36C23"/>
    <w:rsid w:val="00F37B0F"/>
    <w:rsid w:val="00F4008B"/>
    <w:rsid w:val="00F40714"/>
    <w:rsid w:val="00F407AA"/>
    <w:rsid w:val="00F40F5A"/>
    <w:rsid w:val="00F41015"/>
    <w:rsid w:val="00F427A5"/>
    <w:rsid w:val="00F42C5F"/>
    <w:rsid w:val="00F42D18"/>
    <w:rsid w:val="00F42DF0"/>
    <w:rsid w:val="00F4374C"/>
    <w:rsid w:val="00F43BE5"/>
    <w:rsid w:val="00F43D1E"/>
    <w:rsid w:val="00F445C7"/>
    <w:rsid w:val="00F45A9E"/>
    <w:rsid w:val="00F47630"/>
    <w:rsid w:val="00F477F1"/>
    <w:rsid w:val="00F47C62"/>
    <w:rsid w:val="00F5055B"/>
    <w:rsid w:val="00F50ABF"/>
    <w:rsid w:val="00F50D3C"/>
    <w:rsid w:val="00F51295"/>
    <w:rsid w:val="00F5161D"/>
    <w:rsid w:val="00F51C9F"/>
    <w:rsid w:val="00F5275E"/>
    <w:rsid w:val="00F52F74"/>
    <w:rsid w:val="00F540C6"/>
    <w:rsid w:val="00F5448A"/>
    <w:rsid w:val="00F548A0"/>
    <w:rsid w:val="00F54FEE"/>
    <w:rsid w:val="00F55927"/>
    <w:rsid w:val="00F570C8"/>
    <w:rsid w:val="00F5751C"/>
    <w:rsid w:val="00F57ABC"/>
    <w:rsid w:val="00F57AC5"/>
    <w:rsid w:val="00F608C0"/>
    <w:rsid w:val="00F60D09"/>
    <w:rsid w:val="00F60D4F"/>
    <w:rsid w:val="00F60EBA"/>
    <w:rsid w:val="00F61923"/>
    <w:rsid w:val="00F6249F"/>
    <w:rsid w:val="00F627BE"/>
    <w:rsid w:val="00F62855"/>
    <w:rsid w:val="00F62BB1"/>
    <w:rsid w:val="00F62E0A"/>
    <w:rsid w:val="00F65AE2"/>
    <w:rsid w:val="00F6697F"/>
    <w:rsid w:val="00F670BD"/>
    <w:rsid w:val="00F70445"/>
    <w:rsid w:val="00F70D70"/>
    <w:rsid w:val="00F717FE"/>
    <w:rsid w:val="00F718DB"/>
    <w:rsid w:val="00F72A75"/>
    <w:rsid w:val="00F73614"/>
    <w:rsid w:val="00F73B67"/>
    <w:rsid w:val="00F74D21"/>
    <w:rsid w:val="00F74EEF"/>
    <w:rsid w:val="00F7507F"/>
    <w:rsid w:val="00F75917"/>
    <w:rsid w:val="00F778C6"/>
    <w:rsid w:val="00F77ADC"/>
    <w:rsid w:val="00F80594"/>
    <w:rsid w:val="00F80B30"/>
    <w:rsid w:val="00F8144F"/>
    <w:rsid w:val="00F81943"/>
    <w:rsid w:val="00F81A75"/>
    <w:rsid w:val="00F827C2"/>
    <w:rsid w:val="00F82861"/>
    <w:rsid w:val="00F82D34"/>
    <w:rsid w:val="00F83DA5"/>
    <w:rsid w:val="00F843EB"/>
    <w:rsid w:val="00F84918"/>
    <w:rsid w:val="00F84B89"/>
    <w:rsid w:val="00F84F8C"/>
    <w:rsid w:val="00F85DDC"/>
    <w:rsid w:val="00F861F6"/>
    <w:rsid w:val="00F86477"/>
    <w:rsid w:val="00F86721"/>
    <w:rsid w:val="00F86CA8"/>
    <w:rsid w:val="00F8744A"/>
    <w:rsid w:val="00F90562"/>
    <w:rsid w:val="00F91540"/>
    <w:rsid w:val="00F923DA"/>
    <w:rsid w:val="00F92832"/>
    <w:rsid w:val="00F93BC5"/>
    <w:rsid w:val="00F95E3B"/>
    <w:rsid w:val="00F95F85"/>
    <w:rsid w:val="00F968E3"/>
    <w:rsid w:val="00F96FC1"/>
    <w:rsid w:val="00F979A2"/>
    <w:rsid w:val="00F97B22"/>
    <w:rsid w:val="00FA0502"/>
    <w:rsid w:val="00FA1592"/>
    <w:rsid w:val="00FA231F"/>
    <w:rsid w:val="00FA29D0"/>
    <w:rsid w:val="00FA2F77"/>
    <w:rsid w:val="00FA3555"/>
    <w:rsid w:val="00FA4025"/>
    <w:rsid w:val="00FA5067"/>
    <w:rsid w:val="00FA5682"/>
    <w:rsid w:val="00FA60C8"/>
    <w:rsid w:val="00FA7F14"/>
    <w:rsid w:val="00FB149C"/>
    <w:rsid w:val="00FB1B61"/>
    <w:rsid w:val="00FB3615"/>
    <w:rsid w:val="00FB369B"/>
    <w:rsid w:val="00FB39C6"/>
    <w:rsid w:val="00FB437E"/>
    <w:rsid w:val="00FB4554"/>
    <w:rsid w:val="00FB616B"/>
    <w:rsid w:val="00FB6E89"/>
    <w:rsid w:val="00FB73DB"/>
    <w:rsid w:val="00FB7D01"/>
    <w:rsid w:val="00FB7F16"/>
    <w:rsid w:val="00FC0F5A"/>
    <w:rsid w:val="00FC121F"/>
    <w:rsid w:val="00FC1970"/>
    <w:rsid w:val="00FC2B1C"/>
    <w:rsid w:val="00FC2BBF"/>
    <w:rsid w:val="00FC31C5"/>
    <w:rsid w:val="00FC3350"/>
    <w:rsid w:val="00FC49DC"/>
    <w:rsid w:val="00FC49FA"/>
    <w:rsid w:val="00FC4B2A"/>
    <w:rsid w:val="00FC60C5"/>
    <w:rsid w:val="00FC64B3"/>
    <w:rsid w:val="00FC6A8B"/>
    <w:rsid w:val="00FC76F4"/>
    <w:rsid w:val="00FD0FFE"/>
    <w:rsid w:val="00FD10F3"/>
    <w:rsid w:val="00FD1D84"/>
    <w:rsid w:val="00FD3748"/>
    <w:rsid w:val="00FD3D79"/>
    <w:rsid w:val="00FD4300"/>
    <w:rsid w:val="00FD4EA7"/>
    <w:rsid w:val="00FD4EF0"/>
    <w:rsid w:val="00FD5550"/>
    <w:rsid w:val="00FD5D80"/>
    <w:rsid w:val="00FD6C74"/>
    <w:rsid w:val="00FD72EE"/>
    <w:rsid w:val="00FD762A"/>
    <w:rsid w:val="00FE0282"/>
    <w:rsid w:val="00FE1E3F"/>
    <w:rsid w:val="00FE2FA1"/>
    <w:rsid w:val="00FE3A2F"/>
    <w:rsid w:val="00FE4500"/>
    <w:rsid w:val="00FE5DCA"/>
    <w:rsid w:val="00FE62A3"/>
    <w:rsid w:val="00FE6975"/>
    <w:rsid w:val="00FE7D90"/>
    <w:rsid w:val="00FF067B"/>
    <w:rsid w:val="00FF0F88"/>
    <w:rsid w:val="00FF109F"/>
    <w:rsid w:val="00FF1131"/>
    <w:rsid w:val="00FF2A5D"/>
    <w:rsid w:val="00FF3C20"/>
    <w:rsid w:val="00FF453A"/>
    <w:rsid w:val="00FF4840"/>
    <w:rsid w:val="00FF4A30"/>
    <w:rsid w:val="00FF5B64"/>
    <w:rsid w:val="00FF613F"/>
    <w:rsid w:val="00FF699B"/>
    <w:rsid w:val="00FF6B23"/>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32CB"/>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标题 2,Header 2,Header2,22,heading2,2nd level,H21,H22,H23,H24,H25,R2,E2,†berschrift 2,õberschrift 2"/>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214E6A"/>
    <w:pPr>
      <w:numPr>
        <w:ilvl w:val="3"/>
      </w:numPr>
      <w:outlineLvl w:val="3"/>
    </w:pPr>
    <w:rPr>
      <w:sz w:val="24"/>
      <w:szCs w:val="24"/>
    </w:rPr>
  </w:style>
  <w:style w:type="paragraph" w:styleId="Heading5">
    <w:name w:val="heading 5"/>
    <w:basedOn w:val="Heading4"/>
    <w:next w:val="Normal"/>
    <w:link w:val="Heading5Char"/>
    <w:uiPriority w:val="9"/>
    <w:qFormat/>
    <w:rsid w:val="00214E6A"/>
    <w:pPr>
      <w:numPr>
        <w:ilvl w:val="4"/>
      </w:numPr>
      <w:outlineLvl w:val="4"/>
    </w:pPr>
    <w:rPr>
      <w:sz w:val="22"/>
      <w:szCs w:val="22"/>
    </w:rPr>
  </w:style>
  <w:style w:type="paragraph" w:styleId="Heading6">
    <w:name w:val="heading 6"/>
    <w:basedOn w:val="Normal"/>
    <w:next w:val="Normal"/>
    <w:link w:val="Heading6Char"/>
    <w:uiPriority w:val="9"/>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214E6A"/>
    <w:pPr>
      <w:numPr>
        <w:ilvl w:val="7"/>
      </w:numPr>
      <w:outlineLvl w:val="7"/>
    </w:pPr>
  </w:style>
  <w:style w:type="paragraph" w:styleId="Heading9">
    <w:name w:val="heading 9"/>
    <w:basedOn w:val="Heading8"/>
    <w:next w:val="Normal"/>
    <w:link w:val="Heading9Char"/>
    <w:uiPriority w:val="9"/>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uiPriority w:val="9"/>
    <w:rsid w:val="00214E6A"/>
    <w:rPr>
      <w:rFonts w:ascii="Arial" w:eastAsia="Times New Roman" w:hAnsi="Arial" w:cs="Arial"/>
      <w:lang w:val="en-GB" w:eastAsia="zh-CN"/>
    </w:rPr>
  </w:style>
  <w:style w:type="character" w:customStyle="1" w:styleId="Heading6Char">
    <w:name w:val="Heading 6 Char"/>
    <w:basedOn w:val="DefaultParagraphFont"/>
    <w:link w:val="Heading6"/>
    <w:uiPriority w:val="9"/>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uiPriority w:val="9"/>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uiPriority w:val="9"/>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uiPriority w:val="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aliases w:val="header odd"/>
    <w:basedOn w:val="Normal"/>
    <w:link w:val="HeaderChar"/>
    <w:unhideWhenUsed/>
    <w:rsid w:val="00214E6A"/>
    <w:pPr>
      <w:tabs>
        <w:tab w:val="center" w:pos="4680"/>
        <w:tab w:val="right" w:pos="9360"/>
      </w:tabs>
      <w:spacing w:after="0"/>
    </w:pPr>
  </w:style>
  <w:style w:type="character" w:customStyle="1" w:styleId="HeaderChar">
    <w:name w:val="Header Char"/>
    <w:aliases w:val="header odd Char"/>
    <w:basedOn w:val="DefaultParagraphFont"/>
    <w:link w:val="Header"/>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nhideWhenUsed/>
    <w:rsid w:val="00614706"/>
    <w:pPr>
      <w:ind w:left="360" w:hanging="360"/>
      <w:contextualSpacing/>
    </w:pPr>
  </w:style>
  <w:style w:type="paragraph" w:styleId="List2">
    <w:name w:val="List 2"/>
    <w:basedOn w:val="Normal"/>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qFormat/>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aliases w:val="TableGrid,网格型"/>
    <w:basedOn w:val="TableNormal"/>
    <w:uiPriority w:val="39"/>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nhideWhenUsed/>
    <w:qFormat/>
    <w:rsid w:val="006923A8"/>
    <w:rPr>
      <w:sz w:val="16"/>
      <w:szCs w:val="16"/>
    </w:rPr>
  </w:style>
  <w:style w:type="paragraph" w:styleId="CommentText">
    <w:name w:val="annotation text"/>
    <w:basedOn w:val="Normal"/>
    <w:link w:val="CommentTextChar"/>
    <w:unhideWhenUsed/>
    <w:qFormat/>
    <w:rsid w:val="006923A8"/>
  </w:style>
  <w:style w:type="character" w:customStyle="1" w:styleId="CommentTextChar">
    <w:name w:val="Comment Text Char"/>
    <w:basedOn w:val="DefaultParagraphFont"/>
    <w:link w:val="CommentText"/>
    <w:qFormat/>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qFormat/>
    <w:rsid w:val="009A4C9D"/>
    <w:rPr>
      <w:i/>
      <w:iCs/>
    </w:rPr>
  </w:style>
  <w:style w:type="character" w:styleId="FollowedHyperlink">
    <w:name w:val="FollowedHyperlink"/>
    <w:basedOn w:val="DefaultParagraphFont"/>
    <w:semiHidden/>
    <w:unhideWhenUsed/>
    <w:rsid w:val="0051363D"/>
    <w:rPr>
      <w:color w:val="954F72" w:themeColor="followedHyperlink"/>
      <w:u w:val="single"/>
    </w:rPr>
  </w:style>
  <w:style w:type="character" w:styleId="Strong">
    <w:name w:val="Strong"/>
    <w:basedOn w:val="DefaultParagraphFont"/>
    <w:qFormat/>
    <w:rsid w:val="00D655B9"/>
    <w:rPr>
      <w:b/>
      <w:bCs/>
    </w:rPr>
  </w:style>
  <w:style w:type="paragraph" w:customStyle="1" w:styleId="EQ">
    <w:name w:val="EQ"/>
    <w:basedOn w:val="Normal"/>
    <w:next w:val="Normal"/>
    <w:rsid w:val="009C2099"/>
    <w:pPr>
      <w:keepLines/>
      <w:tabs>
        <w:tab w:val="center" w:pos="4536"/>
        <w:tab w:val="right" w:pos="9072"/>
      </w:tabs>
      <w:spacing w:after="180"/>
      <w:jc w:val="left"/>
    </w:pPr>
    <w:rPr>
      <w:rFonts w:ascii="Times New Roman" w:hAnsi="Times New Roman"/>
      <w:noProof/>
      <w:lang w:eastAsia="ja-JP"/>
    </w:rPr>
  </w:style>
  <w:style w:type="paragraph" w:customStyle="1" w:styleId="B4">
    <w:name w:val="B4"/>
    <w:basedOn w:val="List4"/>
    <w:link w:val="B4Char"/>
    <w:qFormat/>
    <w:rsid w:val="0087326A"/>
    <w:pPr>
      <w:spacing w:after="180"/>
      <w:ind w:left="1418" w:hanging="284"/>
      <w:contextualSpacing w:val="0"/>
      <w:jc w:val="left"/>
    </w:pPr>
    <w:rPr>
      <w:rFonts w:ascii="Times New Roman" w:hAnsi="Times New Roman"/>
      <w:lang w:val="x-none" w:eastAsia="x-none"/>
    </w:rPr>
  </w:style>
  <w:style w:type="character" w:customStyle="1" w:styleId="B4Char">
    <w:name w:val="B4 Char"/>
    <w:link w:val="B4"/>
    <w:qFormat/>
    <w:rsid w:val="0087326A"/>
    <w:rPr>
      <w:rFonts w:ascii="Times New Roman" w:eastAsia="Times New Roman" w:hAnsi="Times New Roman" w:cs="Times New Roman"/>
      <w:sz w:val="20"/>
      <w:szCs w:val="20"/>
      <w:lang w:val="x-none" w:eastAsia="x-none"/>
    </w:rPr>
  </w:style>
  <w:style w:type="paragraph" w:customStyle="1" w:styleId="B5">
    <w:name w:val="B5"/>
    <w:basedOn w:val="List5"/>
    <w:link w:val="B5Char"/>
    <w:rsid w:val="0087326A"/>
    <w:pPr>
      <w:spacing w:after="180"/>
      <w:ind w:left="1702" w:hanging="284"/>
      <w:contextualSpacing w:val="0"/>
      <w:jc w:val="left"/>
    </w:pPr>
    <w:rPr>
      <w:rFonts w:ascii="Times New Roman" w:hAnsi="Times New Roman"/>
      <w:lang w:val="x-none" w:eastAsia="x-none"/>
    </w:rPr>
  </w:style>
  <w:style w:type="character" w:customStyle="1" w:styleId="B5Char">
    <w:name w:val="B5 Char"/>
    <w:link w:val="B5"/>
    <w:rsid w:val="0087326A"/>
    <w:rPr>
      <w:rFonts w:ascii="Times New Roman" w:eastAsia="Times New Roman" w:hAnsi="Times New Roman" w:cs="Times New Roman"/>
      <w:sz w:val="20"/>
      <w:szCs w:val="20"/>
      <w:lang w:val="x-none" w:eastAsia="x-none"/>
    </w:rPr>
  </w:style>
  <w:style w:type="paragraph" w:styleId="List4">
    <w:name w:val="List 4"/>
    <w:basedOn w:val="Normal"/>
    <w:unhideWhenUsed/>
    <w:rsid w:val="0087326A"/>
    <w:pPr>
      <w:ind w:left="1440" w:hanging="360"/>
      <w:contextualSpacing/>
    </w:pPr>
  </w:style>
  <w:style w:type="paragraph" w:styleId="List5">
    <w:name w:val="List 5"/>
    <w:basedOn w:val="Normal"/>
    <w:unhideWhenUsed/>
    <w:rsid w:val="0087326A"/>
    <w:pPr>
      <w:ind w:left="1800" w:hanging="360"/>
      <w:contextualSpacing/>
    </w:pPr>
  </w:style>
  <w:style w:type="character" w:styleId="UnresolvedMention">
    <w:name w:val="Unresolved Mention"/>
    <w:basedOn w:val="DefaultParagraphFont"/>
    <w:uiPriority w:val="99"/>
    <w:semiHidden/>
    <w:unhideWhenUsed/>
    <w:rsid w:val="00920BE5"/>
    <w:rPr>
      <w:color w:val="605E5C"/>
      <w:shd w:val="clear" w:color="auto" w:fill="E1DFDD"/>
    </w:rPr>
  </w:style>
  <w:style w:type="paragraph" w:styleId="Revision">
    <w:name w:val="Revision"/>
    <w:hidden/>
    <w:uiPriority w:val="99"/>
    <w:semiHidden/>
    <w:rsid w:val="00C51D7F"/>
    <w:pPr>
      <w:spacing w:after="0" w:line="240" w:lineRule="auto"/>
    </w:pPr>
    <w:rPr>
      <w:rFonts w:ascii="Arial" w:eastAsia="Times New Roman" w:hAnsi="Arial" w:cs="Times New Roman"/>
      <w:sz w:val="20"/>
      <w:szCs w:val="20"/>
      <w:lang w:val="en-GB" w:eastAsia="zh-CN"/>
    </w:rPr>
  </w:style>
  <w:style w:type="paragraph" w:customStyle="1" w:styleId="xmsonormal">
    <w:name w:val="x_msonormal"/>
    <w:basedOn w:val="Normal"/>
    <w:qFormat/>
    <w:rsid w:val="00E227D7"/>
    <w:pPr>
      <w:overflowPunct/>
      <w:autoSpaceDE/>
      <w:autoSpaceDN/>
      <w:adjustRightInd/>
      <w:spacing w:after="0"/>
      <w:jc w:val="left"/>
      <w:textAlignment w:val="auto"/>
    </w:pPr>
    <w:rPr>
      <w:rFonts w:ascii="Calibri" w:eastAsia="Calibri" w:hAnsi="Calibri" w:cs="Calibri"/>
      <w:sz w:val="22"/>
      <w:szCs w:val="22"/>
      <w:lang w:val="en-US" w:eastAsia="en-US"/>
    </w:rPr>
  </w:style>
  <w:style w:type="paragraph" w:styleId="ListNumber">
    <w:name w:val="List Number"/>
    <w:basedOn w:val="Normal"/>
    <w:unhideWhenUsed/>
    <w:rsid w:val="00F717FE"/>
    <w:pPr>
      <w:numPr>
        <w:numId w:val="4"/>
      </w:numPr>
      <w:contextualSpacing/>
    </w:pPr>
  </w:style>
  <w:style w:type="paragraph" w:styleId="TOC8">
    <w:name w:val="toc 8"/>
    <w:basedOn w:val="TOC1"/>
    <w:semiHidden/>
    <w:rsid w:val="00A52CF1"/>
    <w:pPr>
      <w:spacing w:before="180"/>
      <w:ind w:left="2693" w:hanging="2693"/>
    </w:pPr>
    <w:rPr>
      <w:b/>
      <w:bCs/>
    </w:rPr>
  </w:style>
  <w:style w:type="paragraph" w:styleId="TOC1">
    <w:name w:val="toc 1"/>
    <w:uiPriority w:val="39"/>
    <w:rsid w:val="00A52C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lang w:eastAsia="zh-CN"/>
    </w:rPr>
  </w:style>
  <w:style w:type="paragraph" w:customStyle="1" w:styleId="Figure">
    <w:name w:val="Figure"/>
    <w:basedOn w:val="Normal"/>
    <w:next w:val="Caption"/>
    <w:rsid w:val="00A52CF1"/>
    <w:pPr>
      <w:keepNext/>
      <w:keepLines/>
      <w:overflowPunct/>
      <w:autoSpaceDE/>
      <w:autoSpaceDN/>
      <w:adjustRightInd/>
      <w:spacing w:before="180" w:after="0"/>
      <w:ind w:hanging="360"/>
      <w:jc w:val="center"/>
      <w:textAlignment w:val="auto"/>
    </w:pPr>
    <w:rPr>
      <w:rFonts w:asciiTheme="minorHAnsi" w:eastAsiaTheme="minorEastAsia" w:hAnsiTheme="minorHAnsi" w:cstheme="minorBidi"/>
      <w:kern w:val="2"/>
      <w:sz w:val="22"/>
      <w:szCs w:val="22"/>
      <w:lang w:val="en-US" w:eastAsia="ko-KR"/>
      <w14:ligatures w14:val="standardContextual"/>
    </w:rPr>
  </w:style>
  <w:style w:type="paragraph" w:styleId="Caption">
    <w:name w:val="caption"/>
    <w:aliases w:val="cap,Caption Equation,Caption Char1 Char,cap Char Char1,Caption Char Char1 Char,cap Char2"/>
    <w:basedOn w:val="Normal"/>
    <w:next w:val="Normal"/>
    <w:link w:val="CaptionChar"/>
    <w:qFormat/>
    <w:rsid w:val="00A52CF1"/>
    <w:pPr>
      <w:overflowPunct/>
      <w:autoSpaceDE/>
      <w:autoSpaceDN/>
      <w:adjustRightInd/>
      <w:spacing w:after="240"/>
      <w:ind w:hanging="360"/>
      <w:jc w:val="center"/>
      <w:textAlignment w:val="auto"/>
    </w:pPr>
    <w:rPr>
      <w:rFonts w:asciiTheme="minorHAnsi" w:eastAsiaTheme="minorEastAsia" w:hAnsiTheme="minorHAnsi" w:cstheme="minorBidi"/>
      <w:b/>
      <w:bCs/>
      <w:kern w:val="2"/>
      <w:sz w:val="22"/>
      <w:szCs w:val="22"/>
      <w:lang w:val="en-US" w:eastAsia="ko-KR"/>
      <w14:ligatures w14:val="standardContextual"/>
    </w:rPr>
  </w:style>
  <w:style w:type="paragraph" w:styleId="TOC5">
    <w:name w:val="toc 5"/>
    <w:basedOn w:val="TOC4"/>
    <w:semiHidden/>
    <w:rsid w:val="00A52CF1"/>
    <w:pPr>
      <w:ind w:left="1701" w:hanging="1701"/>
    </w:pPr>
  </w:style>
  <w:style w:type="paragraph" w:styleId="TOC4">
    <w:name w:val="toc 4"/>
    <w:basedOn w:val="TOC3"/>
    <w:semiHidden/>
    <w:rsid w:val="00A52CF1"/>
    <w:pPr>
      <w:ind w:left="1418" w:hanging="1418"/>
    </w:pPr>
  </w:style>
  <w:style w:type="paragraph" w:styleId="TOC3">
    <w:name w:val="toc 3"/>
    <w:basedOn w:val="TOC2"/>
    <w:semiHidden/>
    <w:rsid w:val="00A52CF1"/>
    <w:pPr>
      <w:ind w:left="1134" w:hanging="1134"/>
    </w:pPr>
  </w:style>
  <w:style w:type="paragraph" w:styleId="TOC2">
    <w:name w:val="toc 2"/>
    <w:basedOn w:val="TOC1"/>
    <w:semiHidden/>
    <w:rsid w:val="00A52CF1"/>
    <w:pPr>
      <w:keepNext w:val="0"/>
      <w:spacing w:before="0"/>
      <w:ind w:left="851" w:hanging="851"/>
    </w:pPr>
    <w:rPr>
      <w:sz w:val="20"/>
      <w:szCs w:val="20"/>
    </w:rPr>
  </w:style>
  <w:style w:type="paragraph" w:styleId="Index2">
    <w:name w:val="index 2"/>
    <w:basedOn w:val="Index1"/>
    <w:semiHidden/>
    <w:rsid w:val="00A52CF1"/>
    <w:pPr>
      <w:ind w:left="284"/>
    </w:pPr>
  </w:style>
  <w:style w:type="paragraph" w:styleId="Index1">
    <w:name w:val="index 1"/>
    <w:basedOn w:val="Normal"/>
    <w:semiHidden/>
    <w:rsid w:val="00A52CF1"/>
    <w:pPr>
      <w:keepLines/>
      <w:overflowPunct/>
      <w:autoSpaceDE/>
      <w:autoSpaceDN/>
      <w:adjustRightInd/>
      <w:spacing w:after="0"/>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styleId="DocumentMap">
    <w:name w:val="Document Map"/>
    <w:basedOn w:val="Normal"/>
    <w:link w:val="DocumentMapChar"/>
    <w:semiHidden/>
    <w:rsid w:val="00A52CF1"/>
    <w:pPr>
      <w:shd w:val="clear" w:color="auto" w:fill="000080"/>
      <w:overflowPunct/>
      <w:autoSpaceDE/>
      <w:autoSpaceDN/>
      <w:adjustRightInd/>
      <w:spacing w:after="0"/>
      <w:ind w:hanging="360"/>
      <w:textAlignment w:val="auto"/>
    </w:pPr>
    <w:rPr>
      <w:rFonts w:ascii="Tahoma" w:eastAsiaTheme="minorEastAsia" w:hAnsi="Tahoma" w:cs="Tahoma"/>
      <w:kern w:val="2"/>
      <w:sz w:val="22"/>
      <w:szCs w:val="22"/>
      <w:lang w:val="en-US" w:eastAsia="ko-KR"/>
      <w14:ligatures w14:val="standardContextual"/>
    </w:rPr>
  </w:style>
  <w:style w:type="character" w:customStyle="1" w:styleId="DocumentMapChar">
    <w:name w:val="Document Map Char"/>
    <w:basedOn w:val="DefaultParagraphFont"/>
    <w:link w:val="DocumentMap"/>
    <w:semiHidden/>
    <w:rsid w:val="00A52CF1"/>
    <w:rPr>
      <w:rFonts w:ascii="Tahoma" w:hAnsi="Tahoma" w:cs="Tahoma"/>
      <w:kern w:val="2"/>
      <w:shd w:val="clear" w:color="auto" w:fill="000080"/>
      <w:lang w:eastAsia="ko-KR"/>
      <w14:ligatures w14:val="standardContextual"/>
    </w:rPr>
  </w:style>
  <w:style w:type="paragraph" w:styleId="ListNumber2">
    <w:name w:val="List Number 2"/>
    <w:basedOn w:val="ListNumber"/>
    <w:rsid w:val="00A52CF1"/>
    <w:pPr>
      <w:numPr>
        <w:numId w:val="0"/>
      </w:numPr>
      <w:overflowPunct/>
      <w:autoSpaceDE/>
      <w:autoSpaceDN/>
      <w:adjustRightInd/>
      <w:spacing w:after="0"/>
      <w:ind w:left="851" w:hanging="284"/>
      <w:contextualSpacing w:val="0"/>
      <w:textAlignment w:val="auto"/>
    </w:pPr>
    <w:rPr>
      <w:rFonts w:asciiTheme="minorHAnsi" w:eastAsiaTheme="minorEastAsia" w:hAnsiTheme="minorHAnsi" w:cstheme="minorBidi"/>
      <w:kern w:val="2"/>
      <w:sz w:val="22"/>
      <w:szCs w:val="22"/>
      <w:lang w:val="en-US" w:eastAsia="ko-KR"/>
      <w14:ligatures w14:val="standardContextual"/>
    </w:rPr>
  </w:style>
  <w:style w:type="character" w:styleId="FootnoteReference">
    <w:name w:val="footnote reference"/>
    <w:semiHidden/>
    <w:rsid w:val="00A52CF1"/>
    <w:rPr>
      <w:b/>
      <w:bCs/>
      <w:position w:val="6"/>
      <w:sz w:val="16"/>
      <w:szCs w:val="16"/>
    </w:rPr>
  </w:style>
  <w:style w:type="paragraph" w:styleId="FootnoteText">
    <w:name w:val="footnote text"/>
    <w:basedOn w:val="Normal"/>
    <w:link w:val="FootnoteTextChar"/>
    <w:semiHidden/>
    <w:rsid w:val="00A52CF1"/>
    <w:pPr>
      <w:keepLines/>
      <w:overflowPunct/>
      <w:autoSpaceDE/>
      <w:autoSpaceDN/>
      <w:adjustRightInd/>
      <w:spacing w:after="0"/>
      <w:ind w:left="454" w:hanging="454"/>
      <w:textAlignment w:val="auto"/>
    </w:pPr>
    <w:rPr>
      <w:rFonts w:asciiTheme="minorHAnsi" w:eastAsiaTheme="minorEastAsia" w:hAnsiTheme="minorHAnsi" w:cstheme="minorBidi"/>
      <w:kern w:val="2"/>
      <w:sz w:val="16"/>
      <w:szCs w:val="16"/>
      <w:lang w:val="en-US" w:eastAsia="ko-KR"/>
      <w14:ligatures w14:val="standardContextual"/>
    </w:rPr>
  </w:style>
  <w:style w:type="character" w:customStyle="1" w:styleId="FootnoteTextChar">
    <w:name w:val="Footnote Text Char"/>
    <w:basedOn w:val="DefaultParagraphFont"/>
    <w:link w:val="FootnoteText"/>
    <w:semiHidden/>
    <w:rsid w:val="00A52CF1"/>
    <w:rPr>
      <w:kern w:val="2"/>
      <w:sz w:val="16"/>
      <w:szCs w:val="16"/>
      <w:lang w:eastAsia="ko-KR"/>
      <w14:ligatures w14:val="standardContextual"/>
    </w:rPr>
  </w:style>
  <w:style w:type="paragraph" w:styleId="TOC9">
    <w:name w:val="toc 9"/>
    <w:basedOn w:val="TOC8"/>
    <w:semiHidden/>
    <w:rsid w:val="00A52CF1"/>
    <w:pPr>
      <w:ind w:left="1418" w:hanging="1418"/>
    </w:pPr>
  </w:style>
  <w:style w:type="paragraph" w:styleId="TOC6">
    <w:name w:val="toc 6"/>
    <w:basedOn w:val="TOC5"/>
    <w:next w:val="Normal"/>
    <w:semiHidden/>
    <w:rsid w:val="00A52CF1"/>
    <w:pPr>
      <w:ind w:left="1985" w:hanging="1985"/>
    </w:pPr>
  </w:style>
  <w:style w:type="paragraph" w:styleId="TOC7">
    <w:name w:val="toc 7"/>
    <w:basedOn w:val="TOC6"/>
    <w:next w:val="Normal"/>
    <w:semiHidden/>
    <w:rsid w:val="00A52CF1"/>
    <w:pPr>
      <w:ind w:left="2268" w:hanging="2268"/>
    </w:pPr>
  </w:style>
  <w:style w:type="paragraph" w:styleId="ListBullet2">
    <w:name w:val="List Bullet 2"/>
    <w:basedOn w:val="ListBullet"/>
    <w:rsid w:val="00A52CF1"/>
    <w:pPr>
      <w:numPr>
        <w:numId w:val="8"/>
      </w:numPr>
    </w:pPr>
  </w:style>
  <w:style w:type="paragraph" w:styleId="ListBullet">
    <w:name w:val="List Bullet"/>
    <w:basedOn w:val="BodyText"/>
    <w:qFormat/>
    <w:rsid w:val="00A52CF1"/>
    <w:pPr>
      <w:numPr>
        <w:numId w:val="7"/>
      </w:numPr>
      <w:spacing w:after="0" w:line="240" w:lineRule="auto"/>
      <w:jc w:val="both"/>
    </w:pPr>
    <w:rPr>
      <w:rFonts w:ascii="CG Times (WN)" w:eastAsiaTheme="minorEastAsia" w:hAnsi="CG Times (WN)"/>
      <w:kern w:val="2"/>
      <w:lang w:eastAsia="ko-KR"/>
      <w14:ligatures w14:val="standardContextual"/>
    </w:rPr>
  </w:style>
  <w:style w:type="paragraph" w:styleId="ListBullet3">
    <w:name w:val="List Bullet 3"/>
    <w:basedOn w:val="ListBullet2"/>
    <w:rsid w:val="00A52CF1"/>
    <w:pPr>
      <w:numPr>
        <w:numId w:val="9"/>
      </w:numPr>
    </w:pPr>
  </w:style>
  <w:style w:type="paragraph" w:customStyle="1" w:styleId="EditorsNote">
    <w:name w:val="Editor's Note"/>
    <w:aliases w:val="EN"/>
    <w:basedOn w:val="Normal"/>
    <w:link w:val="EditorsNoteChar"/>
    <w:rsid w:val="00A52CF1"/>
    <w:pPr>
      <w:keepLines/>
      <w:overflowPunct/>
      <w:autoSpaceDE/>
      <w:autoSpaceDN/>
      <w:adjustRightInd/>
      <w:spacing w:after="0"/>
      <w:ind w:left="1135" w:hanging="851"/>
      <w:textAlignment w:val="auto"/>
    </w:pPr>
    <w:rPr>
      <w:rFonts w:ascii="CG Times (WN)" w:eastAsiaTheme="minorEastAsia" w:hAnsi="CG Times (WN)" w:cstheme="minorBidi"/>
      <w:color w:val="FF0000"/>
      <w:kern w:val="2"/>
      <w:sz w:val="22"/>
      <w:szCs w:val="22"/>
      <w:lang w:val="en-US" w:eastAsia="ko-KR"/>
      <w14:ligatures w14:val="standardContextual"/>
    </w:rPr>
  </w:style>
  <w:style w:type="paragraph" w:styleId="ListBullet4">
    <w:name w:val="List Bullet 4"/>
    <w:basedOn w:val="ListBullet3"/>
    <w:rsid w:val="00A52CF1"/>
    <w:pPr>
      <w:numPr>
        <w:numId w:val="10"/>
      </w:numPr>
    </w:pPr>
  </w:style>
  <w:style w:type="paragraph" w:styleId="ListBullet5">
    <w:name w:val="List Bullet 5"/>
    <w:basedOn w:val="ListBullet4"/>
    <w:rsid w:val="00A52CF1"/>
    <w:pPr>
      <w:numPr>
        <w:numId w:val="6"/>
      </w:numPr>
    </w:pPr>
  </w:style>
  <w:style w:type="paragraph" w:customStyle="1" w:styleId="TF">
    <w:name w:val="TF"/>
    <w:basedOn w:val="TH"/>
    <w:rsid w:val="00A52CF1"/>
    <w:pPr>
      <w:keepNext w:val="0"/>
      <w:overflowPunct/>
      <w:autoSpaceDE/>
      <w:autoSpaceDN/>
      <w:adjustRightInd/>
      <w:spacing w:before="0" w:after="240"/>
      <w:ind w:hanging="360"/>
      <w:textAlignment w:val="auto"/>
    </w:pPr>
    <w:rPr>
      <w:rFonts w:eastAsiaTheme="minorEastAsia" w:cstheme="minorBidi"/>
      <w:kern w:val="2"/>
      <w:szCs w:val="22"/>
      <w:lang w:val="en-US" w:eastAsia="ko-KR"/>
      <w14:ligatures w14:val="standardContextual"/>
    </w:rPr>
  </w:style>
  <w:style w:type="character" w:customStyle="1" w:styleId="EditorsNoteChar">
    <w:name w:val="Editor's Note Char"/>
    <w:link w:val="EditorsNote"/>
    <w:rsid w:val="00A52CF1"/>
    <w:rPr>
      <w:rFonts w:ascii="CG Times (WN)" w:hAnsi="CG Times (WN)"/>
      <w:color w:val="FF0000"/>
      <w:kern w:val="2"/>
      <w:lang w:eastAsia="ko-KR"/>
      <w14:ligatures w14:val="standardContextual"/>
    </w:rPr>
  </w:style>
  <w:style w:type="paragraph" w:customStyle="1" w:styleId="CharCharCharCharCharCharCharCharChar">
    <w:name w:val="Char Char Char Char Char Char Char Char Char"/>
    <w:autoRedefine/>
    <w:semiHidden/>
    <w:rsid w:val="00A52CF1"/>
    <w:pPr>
      <w:keepNext/>
      <w:numPr>
        <w:numId w:val="1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Proposal">
    <w:name w:val="Proposal"/>
    <w:basedOn w:val="Normal"/>
    <w:rsid w:val="00A52CF1"/>
    <w:pPr>
      <w:numPr>
        <w:numId w:val="5"/>
      </w:numPr>
      <w:overflowPunct/>
      <w:autoSpaceDE/>
      <w:autoSpaceDN/>
      <w:adjustRightInd/>
      <w:spacing w:after="0"/>
      <w:textAlignment w:val="auto"/>
    </w:pPr>
    <w:rPr>
      <w:rFonts w:asciiTheme="minorHAnsi" w:eastAsiaTheme="minorEastAsia" w:hAnsiTheme="minorHAnsi" w:cstheme="minorBidi"/>
      <w:b/>
      <w:bCs/>
      <w:kern w:val="2"/>
      <w:sz w:val="22"/>
      <w:szCs w:val="22"/>
      <w:lang w:val="en-US" w:eastAsia="ko-KR"/>
      <w14:ligatures w14:val="standardContextual"/>
    </w:rPr>
  </w:style>
  <w:style w:type="paragraph" w:customStyle="1" w:styleId="ZT">
    <w:name w:val="ZT"/>
    <w:rsid w:val="00A52CF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TAN">
    <w:name w:val="TAN"/>
    <w:basedOn w:val="TAL"/>
    <w:rsid w:val="00A52CF1"/>
    <w:pPr>
      <w:overflowPunct/>
      <w:autoSpaceDE/>
      <w:autoSpaceDN/>
      <w:adjustRightInd/>
      <w:ind w:left="851" w:hanging="851"/>
      <w:jc w:val="both"/>
      <w:textAlignment w:val="auto"/>
    </w:pPr>
    <w:rPr>
      <w:rFonts w:eastAsiaTheme="minorEastAsia" w:cstheme="minorBidi"/>
      <w:kern w:val="2"/>
      <w:szCs w:val="22"/>
      <w:lang w:val="en-US" w:eastAsia="ko-KR"/>
      <w14:ligatures w14:val="standardContextual"/>
    </w:rPr>
  </w:style>
  <w:style w:type="paragraph" w:customStyle="1" w:styleId="TALCharChar">
    <w:name w:val="TAL Char Char"/>
    <w:basedOn w:val="Normal"/>
    <w:link w:val="TALCharCharChar"/>
    <w:rsid w:val="00A52CF1"/>
    <w:pPr>
      <w:keepNext/>
      <w:keepLines/>
      <w:overflowPunct/>
      <w:autoSpaceDE/>
      <w:autoSpaceDN/>
      <w:adjustRightInd/>
      <w:spacing w:after="0"/>
      <w:ind w:hanging="360"/>
      <w:textAlignment w:val="auto"/>
    </w:pPr>
    <w:rPr>
      <w:rFonts w:eastAsiaTheme="minorEastAsia" w:cstheme="minorBidi"/>
      <w:kern w:val="2"/>
      <w:sz w:val="18"/>
      <w:szCs w:val="22"/>
      <w:lang w:val="en-US" w:eastAsia="ko-KR"/>
      <w14:ligatures w14:val="standardContextual"/>
    </w:rPr>
  </w:style>
  <w:style w:type="character" w:customStyle="1" w:styleId="TALCharCharChar">
    <w:name w:val="TAL Char Char Char"/>
    <w:link w:val="TALCharChar"/>
    <w:rsid w:val="00A52CF1"/>
    <w:rPr>
      <w:rFonts w:ascii="Arial" w:hAnsi="Arial"/>
      <w:kern w:val="2"/>
      <w:sz w:val="18"/>
      <w:lang w:eastAsia="ko-KR"/>
      <w14:ligatures w14:val="standardContextual"/>
    </w:rPr>
  </w:style>
  <w:style w:type="paragraph" w:customStyle="1" w:styleId="NO">
    <w:name w:val="NO"/>
    <w:basedOn w:val="Normal"/>
    <w:link w:val="NOChar"/>
    <w:rsid w:val="00A52CF1"/>
    <w:pPr>
      <w:keepLines/>
      <w:overflowPunct/>
      <w:autoSpaceDE/>
      <w:autoSpaceDN/>
      <w:adjustRightInd/>
      <w:spacing w:after="180"/>
      <w:ind w:left="1135" w:hanging="851"/>
      <w:textAlignment w:val="auto"/>
    </w:pPr>
    <w:rPr>
      <w:rFonts w:ascii="CG Times (WN)" w:eastAsiaTheme="minorEastAsia" w:hAnsi="CG Times (WN)" w:cstheme="minorBidi"/>
      <w:kern w:val="2"/>
      <w:szCs w:val="22"/>
      <w:lang w:val="en-US" w:eastAsia="ko-KR"/>
      <w14:ligatures w14:val="standardContextual"/>
    </w:rPr>
  </w:style>
  <w:style w:type="character" w:customStyle="1" w:styleId="NOChar">
    <w:name w:val="NO Char"/>
    <w:link w:val="NO"/>
    <w:rsid w:val="00A52CF1"/>
    <w:rPr>
      <w:rFonts w:ascii="CG Times (WN)" w:hAnsi="CG Times (WN)"/>
      <w:kern w:val="2"/>
      <w:sz w:val="20"/>
      <w:lang w:eastAsia="ko-KR"/>
      <w14:ligatures w14:val="standardContextual"/>
    </w:rPr>
  </w:style>
  <w:style w:type="paragraph" w:customStyle="1" w:styleId="tah0">
    <w:name w:val="ta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customStyle="1" w:styleId="tal0">
    <w:name w:val="t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character" w:customStyle="1" w:styleId="B1Zchn">
    <w:name w:val="B1 Zchn"/>
    <w:rsid w:val="00A52CF1"/>
    <w:rPr>
      <w:lang w:val="en-GB" w:eastAsia="en-US"/>
    </w:rPr>
  </w:style>
  <w:style w:type="paragraph" w:customStyle="1" w:styleId="CRCoverPage">
    <w:name w:val="CR Cover Page"/>
    <w:rsid w:val="00A52CF1"/>
    <w:pPr>
      <w:spacing w:after="120" w:line="240" w:lineRule="auto"/>
    </w:pPr>
    <w:rPr>
      <w:rFonts w:ascii="Arial" w:eastAsia="MS Mincho" w:hAnsi="Arial" w:cs="Times New Roman"/>
      <w:sz w:val="20"/>
      <w:szCs w:val="20"/>
      <w:lang w:val="en-GB"/>
    </w:rPr>
  </w:style>
  <w:style w:type="paragraph" w:customStyle="1" w:styleId="ecxmsonormal">
    <w:name w:val="ecxmsonorm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paragraph" w:customStyle="1" w:styleId="ecxmsolistparagraph">
    <w:name w:val="ecxmsolistparagrap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table" w:customStyle="1" w:styleId="TableGrid1">
    <w:name w:val="Table Grid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A52CF1"/>
    <w:pPr>
      <w:overflowPunct/>
      <w:autoSpaceDE/>
      <w:autoSpaceDN/>
      <w:adjustRightInd/>
      <w:spacing w:after="0"/>
      <w:ind w:hanging="360"/>
      <w:contextualSpacing/>
      <w:textAlignment w:val="auto"/>
    </w:pPr>
    <w:rPr>
      <w:rFonts w:ascii="Calibri Light" w:eastAsiaTheme="minorEastAsia" w:hAnsi="Calibri Light" w:cstheme="minorBidi"/>
      <w:spacing w:val="-10"/>
      <w:kern w:val="28"/>
      <w:sz w:val="56"/>
      <w:szCs w:val="56"/>
      <w:lang w:val="en-US" w:eastAsia="ko-KR"/>
      <w14:ligatures w14:val="standardContextual"/>
    </w:rPr>
  </w:style>
  <w:style w:type="character" w:customStyle="1" w:styleId="TitleChar">
    <w:name w:val="Title Char"/>
    <w:basedOn w:val="DefaultParagraphFont"/>
    <w:link w:val="Title"/>
    <w:uiPriority w:val="10"/>
    <w:rsid w:val="00A52CF1"/>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A52CF1"/>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s="Times New Roman"/>
      <w:color w:val="2E74B5"/>
      <w:sz w:val="32"/>
      <w:szCs w:val="32"/>
      <w:lang w:val="en-US" w:eastAsia="en-US"/>
    </w:rPr>
  </w:style>
  <w:style w:type="table" w:customStyle="1" w:styleId="TableGrid3">
    <w:name w:val="Table Grid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A52CF1"/>
    <w:pPr>
      <w:overflowPunct/>
      <w:autoSpaceDE/>
      <w:autoSpaceDN/>
      <w:adjustRightInd/>
      <w:spacing w:after="0"/>
      <w:ind w:hanging="360"/>
      <w:contextualSpacing/>
      <w:textAlignment w:val="auto"/>
    </w:pPr>
    <w:rPr>
      <w:rFonts w:ascii="Calibri Light" w:hAnsi="Calibri Light"/>
      <w:spacing w:val="-10"/>
      <w:kern w:val="28"/>
      <w:sz w:val="56"/>
      <w:szCs w:val="56"/>
      <w:lang w:val="en-US" w:eastAsia="en-US"/>
    </w:rPr>
  </w:style>
  <w:style w:type="character" w:customStyle="1" w:styleId="TitleChar1">
    <w:name w:val="Title Char1"/>
    <w:basedOn w:val="DefaultParagraphFont"/>
    <w:rsid w:val="00A52CF1"/>
    <w:rPr>
      <w:rFonts w:asciiTheme="majorHAnsi" w:eastAsiaTheme="majorEastAsia" w:hAnsiTheme="majorHAnsi" w:cstheme="majorBidi"/>
      <w:spacing w:val="-10"/>
      <w:kern w:val="28"/>
      <w:sz w:val="56"/>
      <w:szCs w:val="56"/>
      <w:lang w:val="en-GB" w:eastAsia="zh-CN"/>
    </w:rPr>
  </w:style>
  <w:style w:type="paragraph" w:customStyle="1" w:styleId="Tabletext">
    <w:name w:val="Table_text"/>
    <w:basedOn w:val="Normal"/>
    <w:link w:val="TabletextChar"/>
    <w:rsid w:val="00A52CF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autoSpaceDE/>
      <w:autoSpaceDN/>
      <w:adjustRightInd/>
      <w:spacing w:before="40" w:after="40"/>
      <w:ind w:hanging="360"/>
      <w:textAlignment w:val="auto"/>
    </w:pPr>
    <w:rPr>
      <w:rFonts w:asciiTheme="minorHAnsi" w:eastAsiaTheme="minorEastAsia" w:hAnsiTheme="minorHAnsi" w:cstheme="minorBidi"/>
      <w:kern w:val="2"/>
      <w:szCs w:val="22"/>
      <w:lang w:val="en-US" w:eastAsia="ko-KR"/>
      <w14:ligatures w14:val="standardContextual"/>
    </w:rPr>
  </w:style>
  <w:style w:type="character" w:customStyle="1" w:styleId="TabletextChar">
    <w:name w:val="Table_text Char"/>
    <w:link w:val="Tabletext"/>
    <w:locked/>
    <w:rsid w:val="00A52CF1"/>
    <w:rPr>
      <w:kern w:val="2"/>
      <w:sz w:val="20"/>
      <w:lang w:eastAsia="ko-KR"/>
      <w14:ligatures w14:val="standardContextual"/>
    </w:rPr>
  </w:style>
  <w:style w:type="paragraph" w:customStyle="1" w:styleId="Default">
    <w:name w:val="Default"/>
    <w:rsid w:val="00A52CF1"/>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customStyle="1" w:styleId="TICharChar">
    <w:name w:val="TI Char Char"/>
    <w:basedOn w:val="Normal"/>
    <w:semiHidden/>
    <w:rsid w:val="00A52CF1"/>
    <w:pPr>
      <w:keepNext/>
      <w:tabs>
        <w:tab w:val="num" w:pos="851"/>
      </w:tabs>
      <w:overflowPunct/>
      <w:autoSpaceDE/>
      <w:autoSpaceDN/>
      <w:adjustRightInd/>
      <w:spacing w:before="60" w:after="60"/>
      <w:ind w:left="851" w:hanging="851"/>
      <w:textAlignment w:val="auto"/>
    </w:pPr>
    <w:rPr>
      <w:rFonts w:asciiTheme="minorHAnsi" w:eastAsiaTheme="minorEastAsia" w:hAnsiTheme="minorHAnsi" w:cs="Arial"/>
      <w:color w:val="0000FF"/>
      <w:kern w:val="2"/>
      <w:sz w:val="22"/>
      <w:szCs w:val="22"/>
      <w:lang w:val="en-US" w:eastAsia="ko-KR"/>
      <w14:ligatures w14:val="standardContextual"/>
    </w:rPr>
  </w:style>
  <w:style w:type="paragraph" w:customStyle="1" w:styleId="TAC">
    <w:name w:val="TAC"/>
    <w:basedOn w:val="TAL"/>
    <w:link w:val="TACChar"/>
    <w:qFormat/>
    <w:rsid w:val="00A52CF1"/>
    <w:pPr>
      <w:overflowPunct/>
      <w:autoSpaceDE/>
      <w:autoSpaceDN/>
      <w:adjustRightInd/>
      <w:ind w:hanging="360"/>
      <w:jc w:val="center"/>
      <w:textAlignment w:val="auto"/>
    </w:pPr>
    <w:rPr>
      <w:rFonts w:eastAsiaTheme="minorEastAsia" w:cstheme="minorBidi"/>
      <w:kern w:val="2"/>
      <w:szCs w:val="22"/>
      <w:lang w:val="en-US" w:eastAsia="ko-KR"/>
      <w14:ligatures w14:val="standardContextual"/>
    </w:rPr>
  </w:style>
  <w:style w:type="character" w:customStyle="1" w:styleId="CaptionChar">
    <w:name w:val="Caption Char"/>
    <w:aliases w:val="cap Char,Caption Equation Char,Caption Char1 Char Char1,cap Char Char1 Char1,Caption Char Char1 Char Char1,cap Char2 Char1"/>
    <w:link w:val="Caption"/>
    <w:rsid w:val="00A52CF1"/>
    <w:rPr>
      <w:b/>
      <w:bCs/>
      <w:kern w:val="2"/>
      <w:lang w:eastAsia="ko-KR"/>
      <w14:ligatures w14:val="standardContextual"/>
    </w:rPr>
  </w:style>
  <w:style w:type="character" w:customStyle="1" w:styleId="TACChar">
    <w:name w:val="TAC Char"/>
    <w:link w:val="TAC"/>
    <w:qFormat/>
    <w:rsid w:val="00A52CF1"/>
    <w:rPr>
      <w:rFonts w:ascii="Arial" w:hAnsi="Arial"/>
      <w:kern w:val="2"/>
      <w:sz w:val="18"/>
      <w:lang w:eastAsia="ko-KR"/>
      <w14:ligatures w14:val="standardContextual"/>
    </w:rPr>
  </w:style>
  <w:style w:type="character" w:styleId="PlaceholderText">
    <w:name w:val="Placeholder Text"/>
    <w:basedOn w:val="DefaultParagraphFont"/>
    <w:uiPriority w:val="67"/>
    <w:semiHidden/>
    <w:rsid w:val="00A52CF1"/>
    <w:rPr>
      <w:color w:val="808080"/>
    </w:rPr>
  </w:style>
  <w:style w:type="paragraph" w:customStyle="1" w:styleId="LGTdoc">
    <w:name w:val="LGTdoc_본문"/>
    <w:basedOn w:val="Normal"/>
    <w:link w:val="LGTdocChar"/>
    <w:rsid w:val="00A52CF1"/>
    <w:pPr>
      <w:widowControl w:val="0"/>
      <w:overflowPunct/>
      <w:snapToGrid w:val="0"/>
      <w:spacing w:afterLines="50" w:after="0" w:line="264" w:lineRule="auto"/>
      <w:ind w:hanging="360"/>
      <w:textAlignment w:val="auto"/>
    </w:pPr>
    <w:rPr>
      <w:rFonts w:asciiTheme="minorHAnsi" w:eastAsia="Batang" w:hAnsiTheme="minorHAnsi" w:cstheme="minorBidi"/>
      <w:kern w:val="2"/>
      <w:sz w:val="22"/>
      <w:szCs w:val="22"/>
      <w:lang w:eastAsia="ko-KR"/>
      <w14:ligatures w14:val="standardContextual"/>
    </w:rPr>
  </w:style>
  <w:style w:type="character" w:customStyle="1" w:styleId="LGTdocChar">
    <w:name w:val="LGTdoc_본문 Char"/>
    <w:link w:val="LGTdoc"/>
    <w:rsid w:val="00A52CF1"/>
    <w:rPr>
      <w:rFonts w:eastAsia="Batang"/>
      <w:kern w:val="2"/>
      <w:lang w:val="en-GB" w:eastAsia="ko-KR"/>
      <w14:ligatures w14:val="standardContextual"/>
    </w:rPr>
  </w:style>
  <w:style w:type="paragraph" w:customStyle="1" w:styleId="bullet1">
    <w:name w:val="bullet1"/>
    <w:basedOn w:val="Normal"/>
    <w:link w:val="bullet1Char"/>
    <w:qFormat/>
    <w:rsid w:val="00A52CF1"/>
    <w:pPr>
      <w:numPr>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paragraph" w:customStyle="1" w:styleId="bullet2">
    <w:name w:val="bullet2"/>
    <w:basedOn w:val="Normal"/>
    <w:link w:val="bullet2Char"/>
    <w:qFormat/>
    <w:rsid w:val="00A52CF1"/>
    <w:pPr>
      <w:numPr>
        <w:ilvl w:val="1"/>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1Char">
    <w:name w:val="bullet1 Char"/>
    <w:link w:val="bullet1"/>
    <w:rsid w:val="00A52CF1"/>
    <w:rPr>
      <w:rFonts w:ascii="Times" w:eastAsia="Batang" w:hAnsi="Times"/>
      <w:kern w:val="2"/>
      <w:sz w:val="20"/>
      <w:lang w:val="en-GB" w:eastAsia="ko-KR"/>
      <w14:ligatures w14:val="standardContextual"/>
    </w:rPr>
  </w:style>
  <w:style w:type="paragraph" w:customStyle="1" w:styleId="bullet3">
    <w:name w:val="bullet3"/>
    <w:basedOn w:val="Normal"/>
    <w:qFormat/>
    <w:rsid w:val="00A52CF1"/>
    <w:pPr>
      <w:numPr>
        <w:ilvl w:val="2"/>
        <w:numId w:val="12"/>
      </w:numPr>
      <w:overflowPunct/>
      <w:autoSpaceDE/>
      <w:autoSpaceDN/>
      <w:adjustRightInd/>
      <w:spacing w:after="0"/>
      <w:ind w:hanging="180"/>
      <w:textAlignment w:val="auto"/>
    </w:pPr>
    <w:rPr>
      <w:rFonts w:ascii="Times" w:eastAsia="Batang" w:hAnsi="Times" w:cstheme="minorBidi"/>
      <w:kern w:val="2"/>
      <w:szCs w:val="22"/>
      <w:lang w:eastAsia="ko-KR"/>
      <w14:ligatures w14:val="standardContextual"/>
    </w:rPr>
  </w:style>
  <w:style w:type="paragraph" w:customStyle="1" w:styleId="bullet4">
    <w:name w:val="bullet4"/>
    <w:basedOn w:val="Normal"/>
    <w:qFormat/>
    <w:rsid w:val="00A52CF1"/>
    <w:pPr>
      <w:numPr>
        <w:ilvl w:val="3"/>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2Char">
    <w:name w:val="bullet2 Char"/>
    <w:link w:val="bullet2"/>
    <w:rsid w:val="00A52CF1"/>
    <w:rPr>
      <w:rFonts w:ascii="Times" w:eastAsia="Batang" w:hAnsi="Times"/>
      <w:kern w:val="2"/>
      <w:sz w:val="20"/>
      <w:lang w:val="en-GB" w:eastAsia="ko-KR"/>
      <w14:ligatures w14:val="standardContextual"/>
    </w:rPr>
  </w:style>
  <w:style w:type="paragraph" w:customStyle="1" w:styleId="Observation">
    <w:name w:val="Observation"/>
    <w:basedOn w:val="Normal"/>
    <w:qFormat/>
    <w:rsid w:val="00A52CF1"/>
    <w:pPr>
      <w:numPr>
        <w:numId w:val="13"/>
      </w:numPr>
      <w:tabs>
        <w:tab w:val="left" w:pos="1701"/>
      </w:tabs>
    </w:pPr>
    <w:rPr>
      <w:rFonts w:eastAsiaTheme="minorEastAsia" w:cstheme="minorBidi"/>
      <w:b/>
      <w:bCs/>
      <w:kern w:val="2"/>
      <w:lang w:eastAsia="ko-KR"/>
      <w14:ligatures w14:val="standardContextual"/>
    </w:rPr>
  </w:style>
  <w:style w:type="paragraph" w:customStyle="1" w:styleId="Style1">
    <w:name w:val="Style1"/>
    <w:basedOn w:val="Normal"/>
    <w:link w:val="Style1Char"/>
    <w:qFormat/>
    <w:rsid w:val="00A52CF1"/>
    <w:pPr>
      <w:overflowPunct/>
      <w:autoSpaceDE/>
      <w:autoSpaceDN/>
      <w:adjustRightInd/>
      <w:spacing w:after="100" w:afterAutospacing="1" w:line="300" w:lineRule="auto"/>
      <w:ind w:firstLine="360"/>
      <w:contextualSpacing/>
      <w:textAlignment w:val="auto"/>
    </w:pPr>
    <w:rPr>
      <w:rFonts w:asciiTheme="minorHAnsi" w:eastAsia="SimSun" w:hAnsiTheme="minorHAnsi" w:cstheme="minorBidi"/>
      <w:kern w:val="2"/>
      <w:lang w:val="en-US" w:eastAsia="ko-KR"/>
      <w14:ligatures w14:val="standardContextual"/>
    </w:rPr>
  </w:style>
  <w:style w:type="character" w:customStyle="1" w:styleId="Style1Char">
    <w:name w:val="Style1 Char"/>
    <w:link w:val="Style1"/>
    <w:qFormat/>
    <w:rsid w:val="00A52CF1"/>
    <w:rPr>
      <w:rFonts w:eastAsia="SimSun"/>
      <w:kern w:val="2"/>
      <w:sz w:val="20"/>
      <w:szCs w:val="20"/>
      <w:lang w:eastAsia="ko-KR"/>
      <w14:ligatures w14:val="standardContextual"/>
    </w:rPr>
  </w:style>
  <w:style w:type="paragraph" w:customStyle="1" w:styleId="textintend2">
    <w:name w:val="text intend 2"/>
    <w:basedOn w:val="Normal"/>
    <w:rsid w:val="00A52CF1"/>
    <w:pPr>
      <w:numPr>
        <w:numId w:val="14"/>
      </w:numPr>
    </w:pPr>
    <w:rPr>
      <w:rFonts w:asciiTheme="minorHAnsi" w:eastAsia="MS Mincho" w:hAnsiTheme="minorHAnsi" w:cstheme="minorBidi"/>
      <w:kern w:val="2"/>
      <w:sz w:val="22"/>
      <w:lang w:val="en-US" w:eastAsia="en-GB"/>
      <w14:ligatures w14:val="standardContextual"/>
    </w:rPr>
  </w:style>
  <w:style w:type="character" w:customStyle="1" w:styleId="CaptionChar1">
    <w:name w:val="Caption Char1"/>
    <w:aliases w:val="cap Char1,cap Char Char,Caption Char Char,Caption Char1 Char Char,cap Char Char1 Char,Caption Char Char1 Char Char,cap Char2 Char"/>
    <w:rsid w:val="00A52CF1"/>
    <w:rPr>
      <w:rFonts w:eastAsia="SimSun"/>
      <w:b/>
      <w:bCs/>
      <w:lang w:eastAsia="en-US"/>
    </w:rPr>
  </w:style>
  <w:style w:type="character" w:customStyle="1" w:styleId="topic-highlight">
    <w:name w:val="topic-highlight"/>
    <w:basedOn w:val="DefaultParagraphFont"/>
    <w:rsid w:val="00A52CF1"/>
  </w:style>
  <w:style w:type="paragraph" w:customStyle="1" w:styleId="done">
    <w:name w:val="done"/>
    <w:basedOn w:val="Normal"/>
    <w:rsid w:val="00A52CF1"/>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Malgun Gothic"/>
      <w:b/>
      <w:color w:val="008000"/>
      <w:kern w:val="2"/>
      <w:lang w:eastAsia="ko-KR"/>
      <w14:ligatures w14:val="standardContextual"/>
    </w:rPr>
  </w:style>
  <w:style w:type="character" w:customStyle="1" w:styleId="apple-converted-space">
    <w:name w:val="apple-converted-space"/>
    <w:basedOn w:val="DefaultParagraphFont"/>
    <w:rsid w:val="00A52CF1"/>
  </w:style>
  <w:style w:type="paragraph" w:customStyle="1" w:styleId="a">
    <w:name w:val="缺省文本"/>
    <w:basedOn w:val="Normal"/>
    <w:rsid w:val="00A52CF1"/>
    <w:pPr>
      <w:widowControl w:val="0"/>
      <w:overflowPunct/>
      <w:spacing w:after="0" w:line="360" w:lineRule="auto"/>
      <w:ind w:hanging="360"/>
      <w:textAlignment w:val="auto"/>
    </w:pPr>
    <w:rPr>
      <w:rFonts w:ascii="Times New Roman" w:eastAsia="SimSun" w:hAnsi="Times New Roman"/>
      <w:kern w:val="2"/>
      <w:sz w:val="21"/>
      <w:lang w:val="en-US"/>
      <w14:ligatures w14:val="standardContextual"/>
    </w:rPr>
  </w:style>
  <w:style w:type="paragraph" w:customStyle="1" w:styleId="Text">
    <w:name w:val="Text"/>
    <w:basedOn w:val="Normal"/>
    <w:rsid w:val="00A52CF1"/>
    <w:pPr>
      <w:widowControl w:val="0"/>
      <w:overflowPunct/>
      <w:autoSpaceDE/>
      <w:autoSpaceDN/>
      <w:adjustRightInd/>
      <w:spacing w:after="0" w:line="252" w:lineRule="auto"/>
      <w:ind w:firstLine="202"/>
      <w:textAlignment w:val="auto"/>
    </w:pPr>
    <w:rPr>
      <w:rFonts w:ascii="Times New Roman" w:hAnsi="Times New Roman"/>
      <w:kern w:val="2"/>
      <w:lang w:val="en-US" w:eastAsia="ko-KR"/>
      <w14:ligatures w14:val="standardContextual"/>
    </w:rPr>
  </w:style>
  <w:style w:type="paragraph" w:customStyle="1" w:styleId="Agreement">
    <w:name w:val="Agreement"/>
    <w:basedOn w:val="Normal"/>
    <w:uiPriority w:val="99"/>
    <w:rsid w:val="00A52CF1"/>
    <w:pPr>
      <w:numPr>
        <w:numId w:val="16"/>
      </w:numPr>
      <w:overflowPunct/>
      <w:autoSpaceDE/>
      <w:autoSpaceDN/>
      <w:adjustRightInd/>
      <w:spacing w:before="60" w:after="0"/>
      <w:textAlignment w:val="auto"/>
    </w:pPr>
    <w:rPr>
      <w:rFonts w:eastAsiaTheme="minorEastAsia" w:cs="Arial"/>
      <w:b/>
      <w:bCs/>
      <w:kern w:val="2"/>
      <w:lang w:val="en-US" w:eastAsia="en-GB"/>
      <w14:ligatures w14:val="standardContextual"/>
    </w:rPr>
  </w:style>
  <w:style w:type="character" w:customStyle="1" w:styleId="ui-provider">
    <w:name w:val="ui-provider"/>
    <w:basedOn w:val="DefaultParagraphFont"/>
    <w:rsid w:val="00DB7E89"/>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F92832"/>
    <w:rPr>
      <w:rFonts w:ascii="Times New Roman" w:hAnsi="Times New Roman"/>
      <w:snapToGrid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260112639">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79429173">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62660586">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245412981">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85140196">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38948255">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66273">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1813060346">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 w:id="206255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2.xml><?xml version="1.0" encoding="utf-8"?>
<ds:datastoreItem xmlns:ds="http://schemas.openxmlformats.org/officeDocument/2006/customXml" ds:itemID="{653DA31C-696B-4062-AA84-F1443875DFFD}">
  <ds:schemaRefs>
    <ds:schemaRef ds:uri="http://schemas.openxmlformats.org/officeDocument/2006/bibliography"/>
  </ds:schemaRefs>
</ds:datastoreItem>
</file>

<file path=customXml/itemProps3.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BEB6CE1C-3958-4071-8879-0DAA5AF826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10409</TotalTime>
  <Pages>15</Pages>
  <Words>6009</Words>
  <Characters>34253</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40182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Jonghyun Park</cp:lastModifiedBy>
  <cp:revision>367</cp:revision>
  <dcterms:created xsi:type="dcterms:W3CDTF">2024-02-12T18:42:00Z</dcterms:created>
  <dcterms:modified xsi:type="dcterms:W3CDTF">2025-05-08T20:14:00Z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2024-05-09T19:20:48Z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14d5927d-8f46-402a-ba18-1661f859ba43</vt:lpwstr>
  </property>
  <property fmtid="{D5CDD505-2E9C-101B-9397-08002B2CF9AE}" pid="10" name="MSIP_Label_bcf26ed8-713a-4e6c-8a04-66607341a11c_ContentBits">
    <vt:lpwstr>0</vt:lpwstr>
  </property>
</Properties>
</file>